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328" w:rsidRDefault="00C40416">
      <w:pPr>
        <w:jc w:val="center"/>
        <w:rPr>
          <w:b/>
          <w:sz w:val="28"/>
          <w:szCs w:val="28"/>
        </w:rPr>
      </w:pPr>
      <w:r>
        <w:rPr>
          <w:b/>
          <w:sz w:val="28"/>
          <w:szCs w:val="28"/>
        </w:rPr>
        <w:t xml:space="preserve">BASES “RETO EXPORTA AL MUNDO” DHL 2019 </w:t>
      </w:r>
    </w:p>
    <w:p w:rsidR="00282328" w:rsidRDefault="00282328">
      <w:pPr>
        <w:jc w:val="center"/>
        <w:rPr>
          <w:b/>
          <w:sz w:val="28"/>
          <w:szCs w:val="28"/>
        </w:rPr>
      </w:pPr>
    </w:p>
    <w:p w:rsidR="00282328" w:rsidRDefault="00C40416">
      <w:pPr>
        <w:pStyle w:val="Ttulo2"/>
        <w:spacing w:before="400" w:line="240" w:lineRule="auto"/>
        <w:jc w:val="both"/>
        <w:rPr>
          <w:b/>
          <w:i/>
          <w:color w:val="000000"/>
          <w:sz w:val="28"/>
          <w:szCs w:val="28"/>
        </w:rPr>
      </w:pPr>
      <w:bookmarkStart w:id="0" w:name="_foqkvhq18xxu" w:colFirst="0" w:colLast="0"/>
      <w:bookmarkEnd w:id="0"/>
      <w:r>
        <w:rPr>
          <w:rFonts w:ascii="Calibri" w:eastAsia="Calibri" w:hAnsi="Calibri" w:cs="Calibri"/>
          <w:b/>
          <w:i/>
          <w:color w:val="000000"/>
          <w:sz w:val="28"/>
          <w:szCs w:val="28"/>
        </w:rPr>
        <w:t>ANTECEDENTES</w:t>
      </w:r>
      <w:r>
        <w:rPr>
          <w:b/>
          <w:i/>
          <w:color w:val="000000"/>
          <w:sz w:val="28"/>
          <w:szCs w:val="28"/>
        </w:rPr>
        <w:t xml:space="preserve">: </w:t>
      </w:r>
    </w:p>
    <w:p w:rsidR="00282328" w:rsidRDefault="00282328"/>
    <w:p w:rsidR="00282328" w:rsidRDefault="00C40416">
      <w:r>
        <w:t xml:space="preserve">Por segundo año consecutivo DHL </w:t>
      </w:r>
      <w:proofErr w:type="spellStart"/>
      <w:r>
        <w:t>Pymexporta</w:t>
      </w:r>
      <w:proofErr w:type="spellEnd"/>
      <w:r>
        <w:t xml:space="preserve"> e IMPAQTO invitan a emprendimientos de diferentes industrias a participar en </w:t>
      </w:r>
      <w:proofErr w:type="gramStart"/>
      <w:r>
        <w:t>el  “</w:t>
      </w:r>
      <w:proofErr w:type="gramEnd"/>
      <w:r>
        <w:t>Reto Exporta al Mundo”.</w:t>
      </w:r>
    </w:p>
    <w:p w:rsidR="00282328" w:rsidRDefault="00282328"/>
    <w:p w:rsidR="00282328" w:rsidRDefault="00C40416">
      <w:pPr>
        <w:spacing w:line="360" w:lineRule="auto"/>
        <w:jc w:val="both"/>
        <w:rPr>
          <w:highlight w:val="white"/>
        </w:rPr>
      </w:pPr>
      <w:r>
        <w:rPr>
          <w:highlight w:val="white"/>
        </w:rPr>
        <w:t xml:space="preserve">En el año 2016, DHL Express Ecuador lanza DHL </w:t>
      </w:r>
      <w:proofErr w:type="spellStart"/>
      <w:r>
        <w:rPr>
          <w:highlight w:val="white"/>
        </w:rPr>
        <w:t>Pymexporta</w:t>
      </w:r>
      <w:proofErr w:type="spellEnd"/>
      <w:r>
        <w:rPr>
          <w:highlight w:val="white"/>
        </w:rPr>
        <w:t xml:space="preserve"> como un programa de apoyo a las Pymes ecuatoriana</w:t>
      </w:r>
      <w:r>
        <w:rPr>
          <w:highlight w:val="white"/>
        </w:rPr>
        <w:t>s. Como líder mundial de servicios de transporte expreso, DHL busca apoyar a emprendedores ecuatorianos a escalar sus negocios en mercados internacionales, articulando con diferentes actores del ecosistema con el fin de generar un impacto positivo en la ec</w:t>
      </w:r>
      <w:r>
        <w:rPr>
          <w:highlight w:val="white"/>
        </w:rPr>
        <w:t xml:space="preserve">onomía y desarrollo del país. </w:t>
      </w:r>
    </w:p>
    <w:p w:rsidR="00282328" w:rsidRDefault="00282328">
      <w:pPr>
        <w:spacing w:line="360" w:lineRule="auto"/>
        <w:jc w:val="both"/>
        <w:rPr>
          <w:highlight w:val="white"/>
        </w:rPr>
      </w:pPr>
    </w:p>
    <w:p w:rsidR="00282328" w:rsidRDefault="00C40416">
      <w:pPr>
        <w:spacing w:line="360" w:lineRule="auto"/>
        <w:jc w:val="both"/>
        <w:rPr>
          <w:highlight w:val="white"/>
        </w:rPr>
      </w:pPr>
      <w:r>
        <w:rPr>
          <w:highlight w:val="white"/>
        </w:rPr>
        <w:t xml:space="preserve">De acuerdo con las cifras que maneja DHL Express, los principales productos de exportación son sombreros de paja toquilla, chompas, ponchos, muestras de chocolate, </w:t>
      </w:r>
      <w:proofErr w:type="gramStart"/>
      <w:r>
        <w:rPr>
          <w:highlight w:val="white"/>
        </w:rPr>
        <w:t>esencias,  té</w:t>
      </w:r>
      <w:proofErr w:type="gramEnd"/>
      <w:r>
        <w:rPr>
          <w:highlight w:val="white"/>
        </w:rPr>
        <w:t xml:space="preserve"> guayusa, snack como chifles, quinua entre otro</w:t>
      </w:r>
      <w:r>
        <w:rPr>
          <w:highlight w:val="white"/>
        </w:rPr>
        <w:t>s; y los principales mercados a los que estos productos llegan son Estados Unidos, España, Alemania, Colombia, Canadá, Chile, Italia, Francia, UK y Países Bajos.</w:t>
      </w:r>
    </w:p>
    <w:p w:rsidR="00282328" w:rsidRDefault="00282328">
      <w:pPr>
        <w:spacing w:line="360" w:lineRule="auto"/>
        <w:jc w:val="both"/>
        <w:rPr>
          <w:highlight w:val="white"/>
        </w:rPr>
      </w:pPr>
    </w:p>
    <w:p w:rsidR="00282328" w:rsidRDefault="00C40416">
      <w:pPr>
        <w:spacing w:before="120" w:line="360" w:lineRule="auto"/>
        <w:jc w:val="both"/>
      </w:pPr>
      <w:r>
        <w:t>Por su parte, IMPAQTO es la primera empresa B de Ecuador, es una empresa social que impulsa a</w:t>
      </w:r>
      <w:r>
        <w:t xml:space="preserve"> agentes de cambio a construir compañías escalables de alto impacto social, ambiental y económico. IMPAQTO aborda los problemas que enfrentan los emprendedores y empresas ofreciendo espacios de coworking, programas </w:t>
      </w:r>
      <w:proofErr w:type="gramStart"/>
      <w:r>
        <w:t>de  aceleración</w:t>
      </w:r>
      <w:proofErr w:type="gramEnd"/>
      <w:r>
        <w:t xml:space="preserve"> y consultoría en innovaci</w:t>
      </w:r>
      <w:r>
        <w:t xml:space="preserve">ón social. </w:t>
      </w:r>
    </w:p>
    <w:p w:rsidR="00282328" w:rsidRDefault="00282328">
      <w:pPr>
        <w:spacing w:before="120" w:line="360" w:lineRule="auto"/>
        <w:jc w:val="both"/>
      </w:pPr>
    </w:p>
    <w:p w:rsidR="00282328" w:rsidRDefault="00C40416">
      <w:pPr>
        <w:keepNext/>
        <w:keepLines/>
        <w:pBdr>
          <w:top w:val="nil"/>
          <w:left w:val="nil"/>
          <w:bottom w:val="nil"/>
          <w:right w:val="nil"/>
          <w:between w:val="nil"/>
        </w:pBdr>
        <w:spacing w:before="40"/>
        <w:rPr>
          <w:rFonts w:ascii="Calibri" w:eastAsia="Calibri" w:hAnsi="Calibri" w:cs="Calibri"/>
          <w:b/>
          <w:i/>
          <w:color w:val="000000"/>
          <w:sz w:val="28"/>
          <w:szCs w:val="28"/>
        </w:rPr>
      </w:pPr>
      <w:r>
        <w:rPr>
          <w:rFonts w:ascii="Calibri" w:eastAsia="Calibri" w:hAnsi="Calibri" w:cs="Calibri"/>
          <w:b/>
          <w:i/>
          <w:color w:val="000000"/>
          <w:sz w:val="28"/>
          <w:szCs w:val="28"/>
        </w:rPr>
        <w:t>OBJETIVO</w:t>
      </w:r>
      <w:r>
        <w:rPr>
          <w:rFonts w:ascii="Calibri" w:eastAsia="Calibri" w:hAnsi="Calibri" w:cs="Calibri"/>
          <w:b/>
          <w:i/>
          <w:sz w:val="28"/>
          <w:szCs w:val="28"/>
        </w:rPr>
        <w:t xml:space="preserve"> DEL RETO</w:t>
      </w:r>
      <w:r>
        <w:rPr>
          <w:rFonts w:ascii="Calibri" w:eastAsia="Calibri" w:hAnsi="Calibri" w:cs="Calibri"/>
          <w:b/>
          <w:i/>
          <w:color w:val="000000"/>
          <w:sz w:val="28"/>
          <w:szCs w:val="28"/>
        </w:rPr>
        <w:t>:</w:t>
      </w:r>
    </w:p>
    <w:p w:rsidR="00282328" w:rsidRDefault="00282328">
      <w:pPr>
        <w:keepNext/>
        <w:keepLines/>
        <w:pBdr>
          <w:top w:val="nil"/>
          <w:left w:val="nil"/>
          <w:bottom w:val="nil"/>
          <w:right w:val="nil"/>
          <w:between w:val="nil"/>
        </w:pBdr>
        <w:spacing w:before="40"/>
        <w:rPr>
          <w:rFonts w:ascii="Calibri" w:eastAsia="Calibri" w:hAnsi="Calibri" w:cs="Calibri"/>
          <w:i/>
          <w:sz w:val="28"/>
          <w:szCs w:val="28"/>
        </w:rPr>
      </w:pPr>
    </w:p>
    <w:p w:rsidR="00282328" w:rsidRDefault="00C40416">
      <w:pPr>
        <w:spacing w:line="360" w:lineRule="auto"/>
        <w:jc w:val="both"/>
      </w:pPr>
      <w:r>
        <w:t xml:space="preserve">Apoyar el desarrollo de emprendedores nacionales para que puedan potenciar sus proyectos y consolidar negocios a través de la exportación de sus productos, mediante el apoyo del programa DHL </w:t>
      </w:r>
      <w:proofErr w:type="spellStart"/>
      <w:r>
        <w:t>Pymexporta</w:t>
      </w:r>
      <w:proofErr w:type="spellEnd"/>
      <w:r>
        <w:t>.</w:t>
      </w:r>
    </w:p>
    <w:p w:rsidR="00282328" w:rsidRDefault="00282328">
      <w:pPr>
        <w:spacing w:line="360" w:lineRule="auto"/>
        <w:jc w:val="both"/>
      </w:pPr>
    </w:p>
    <w:p w:rsidR="00282328" w:rsidRDefault="00C40416">
      <w:pPr>
        <w:keepNext/>
        <w:keepLines/>
        <w:pBdr>
          <w:top w:val="nil"/>
          <w:left w:val="nil"/>
          <w:bottom w:val="nil"/>
          <w:right w:val="nil"/>
          <w:between w:val="nil"/>
        </w:pBdr>
        <w:spacing w:before="40"/>
        <w:rPr>
          <w:rFonts w:ascii="Calibri" w:eastAsia="Calibri" w:hAnsi="Calibri" w:cs="Calibri"/>
          <w:b/>
          <w:i/>
          <w:color w:val="000000"/>
          <w:sz w:val="28"/>
          <w:szCs w:val="28"/>
        </w:rPr>
      </w:pPr>
      <w:r>
        <w:rPr>
          <w:rFonts w:ascii="Calibri" w:eastAsia="Calibri" w:hAnsi="Calibri" w:cs="Calibri"/>
          <w:b/>
          <w:i/>
          <w:sz w:val="28"/>
          <w:szCs w:val="28"/>
        </w:rPr>
        <w:t>REQUISITOS</w:t>
      </w:r>
      <w:r>
        <w:rPr>
          <w:rFonts w:ascii="Calibri" w:eastAsia="Calibri" w:hAnsi="Calibri" w:cs="Calibri"/>
          <w:b/>
          <w:i/>
          <w:color w:val="000000"/>
          <w:sz w:val="28"/>
          <w:szCs w:val="28"/>
        </w:rPr>
        <w:t>:</w:t>
      </w:r>
    </w:p>
    <w:p w:rsidR="00282328" w:rsidRDefault="00282328">
      <w:pPr>
        <w:keepNext/>
        <w:keepLines/>
        <w:pBdr>
          <w:top w:val="nil"/>
          <w:left w:val="nil"/>
          <w:bottom w:val="nil"/>
          <w:right w:val="nil"/>
          <w:between w:val="nil"/>
        </w:pBdr>
        <w:spacing w:before="40"/>
        <w:rPr>
          <w:rFonts w:ascii="Calibri" w:eastAsia="Calibri" w:hAnsi="Calibri" w:cs="Calibri"/>
          <w:i/>
          <w:sz w:val="28"/>
          <w:szCs w:val="28"/>
        </w:rPr>
      </w:pPr>
    </w:p>
    <w:p w:rsidR="00282328" w:rsidRDefault="00C40416">
      <w:pPr>
        <w:spacing w:line="360" w:lineRule="auto"/>
        <w:jc w:val="both"/>
      </w:pPr>
      <w:r>
        <w:t>El “Re</w:t>
      </w:r>
      <w:r>
        <w:t>to Exporta al Mundo” invita a emprendedores de todo Ecuador a participar. Para participar todos los postulantes deberán cumplir con los siguientes requisitos:</w:t>
      </w:r>
    </w:p>
    <w:p w:rsidR="00282328" w:rsidRDefault="00282328">
      <w:pPr>
        <w:spacing w:line="360" w:lineRule="auto"/>
        <w:jc w:val="both"/>
      </w:pPr>
    </w:p>
    <w:p w:rsidR="00282328" w:rsidRDefault="00C40416">
      <w:pPr>
        <w:numPr>
          <w:ilvl w:val="0"/>
          <w:numId w:val="18"/>
        </w:numPr>
        <w:spacing w:after="80" w:line="360" w:lineRule="auto"/>
        <w:ind w:left="1264" w:hanging="275"/>
        <w:jc w:val="both"/>
      </w:pPr>
      <w:r>
        <w:t xml:space="preserve">Los postulantes podrán ser personas naturales o jurídicas. Sin embargo, deben postular bajo el nombre de una empresa. Se postulará con un solo nombre de grupo. </w:t>
      </w:r>
    </w:p>
    <w:p w:rsidR="00282328" w:rsidRDefault="00C40416">
      <w:pPr>
        <w:numPr>
          <w:ilvl w:val="0"/>
          <w:numId w:val="18"/>
        </w:numPr>
        <w:spacing w:after="80" w:line="360" w:lineRule="auto"/>
        <w:ind w:left="1264" w:hanging="275"/>
        <w:jc w:val="both"/>
      </w:pPr>
      <w:r>
        <w:t xml:space="preserve">En el caso de postular personas naturales estas deben ser mayores de 18 años. </w:t>
      </w:r>
    </w:p>
    <w:p w:rsidR="00282328" w:rsidRDefault="00C40416">
      <w:pPr>
        <w:numPr>
          <w:ilvl w:val="0"/>
          <w:numId w:val="18"/>
        </w:numPr>
        <w:spacing w:after="80" w:line="360" w:lineRule="auto"/>
        <w:ind w:left="1264" w:hanging="275"/>
        <w:jc w:val="both"/>
      </w:pPr>
      <w:r>
        <w:t xml:space="preserve">Los postulantes </w:t>
      </w:r>
      <w:r>
        <w:t>para seguir a la siguiente etapa deberán llenar el formulario de aplicación correctamente y colocar un enlace a un vídeo relacionado con su emprendimiento</w:t>
      </w:r>
    </w:p>
    <w:p w:rsidR="00282328" w:rsidRDefault="00282328">
      <w:pPr>
        <w:keepNext/>
        <w:keepLines/>
        <w:pBdr>
          <w:top w:val="nil"/>
          <w:left w:val="nil"/>
          <w:bottom w:val="nil"/>
          <w:right w:val="nil"/>
          <w:between w:val="nil"/>
        </w:pBdr>
        <w:spacing w:before="40"/>
        <w:rPr>
          <w:rFonts w:ascii="Calibri" w:eastAsia="Calibri" w:hAnsi="Calibri" w:cs="Calibri"/>
          <w:b/>
          <w:i/>
          <w:sz w:val="28"/>
          <w:szCs w:val="28"/>
        </w:rPr>
      </w:pPr>
    </w:p>
    <w:p w:rsidR="00282328" w:rsidRDefault="00C40416">
      <w:pPr>
        <w:keepNext/>
        <w:keepLines/>
        <w:pBdr>
          <w:top w:val="nil"/>
          <w:left w:val="nil"/>
          <w:bottom w:val="nil"/>
          <w:right w:val="nil"/>
          <w:between w:val="nil"/>
        </w:pBdr>
        <w:spacing w:before="40"/>
        <w:rPr>
          <w:rFonts w:ascii="Calibri" w:eastAsia="Calibri" w:hAnsi="Calibri" w:cs="Calibri"/>
          <w:b/>
          <w:i/>
          <w:color w:val="000000"/>
          <w:sz w:val="28"/>
          <w:szCs w:val="28"/>
        </w:rPr>
      </w:pPr>
      <w:r>
        <w:rPr>
          <w:rFonts w:ascii="Calibri" w:eastAsia="Calibri" w:hAnsi="Calibri" w:cs="Calibri"/>
          <w:b/>
          <w:i/>
          <w:sz w:val="28"/>
          <w:szCs w:val="28"/>
        </w:rPr>
        <w:t>CATEGORÍAS</w:t>
      </w:r>
      <w:r>
        <w:rPr>
          <w:rFonts w:ascii="Calibri" w:eastAsia="Calibri" w:hAnsi="Calibri" w:cs="Calibri"/>
          <w:b/>
          <w:i/>
          <w:color w:val="000000"/>
          <w:sz w:val="28"/>
          <w:szCs w:val="28"/>
        </w:rPr>
        <w:t xml:space="preserve"> </w:t>
      </w:r>
      <w:r>
        <w:rPr>
          <w:rFonts w:ascii="Calibri" w:eastAsia="Calibri" w:hAnsi="Calibri" w:cs="Calibri"/>
          <w:b/>
          <w:i/>
          <w:sz w:val="28"/>
          <w:szCs w:val="28"/>
        </w:rPr>
        <w:t xml:space="preserve">DEL RETO: </w:t>
      </w:r>
    </w:p>
    <w:p w:rsidR="00282328" w:rsidRDefault="00282328">
      <w:pPr>
        <w:keepNext/>
        <w:keepLines/>
        <w:pBdr>
          <w:top w:val="nil"/>
          <w:left w:val="nil"/>
          <w:bottom w:val="nil"/>
          <w:right w:val="nil"/>
          <w:between w:val="nil"/>
        </w:pBdr>
        <w:spacing w:before="40"/>
        <w:rPr>
          <w:rFonts w:ascii="Calibri" w:eastAsia="Calibri" w:hAnsi="Calibri" w:cs="Calibri"/>
          <w:i/>
          <w:sz w:val="28"/>
          <w:szCs w:val="28"/>
        </w:rPr>
      </w:pPr>
    </w:p>
    <w:p w:rsidR="00282328" w:rsidRDefault="00C40416">
      <w:pPr>
        <w:spacing w:line="240" w:lineRule="auto"/>
      </w:pPr>
      <w:r>
        <w:t xml:space="preserve">Los postulantes podrán participar en una de las siguientes categorías: </w:t>
      </w:r>
    </w:p>
    <w:p w:rsidR="00282328" w:rsidRDefault="00282328">
      <w:pPr>
        <w:spacing w:line="240" w:lineRule="auto"/>
      </w:pPr>
    </w:p>
    <w:p w:rsidR="00282328" w:rsidRDefault="00C40416">
      <w:pPr>
        <w:numPr>
          <w:ilvl w:val="0"/>
          <w:numId w:val="21"/>
        </w:numPr>
        <w:pBdr>
          <w:top w:val="nil"/>
          <w:left w:val="nil"/>
          <w:bottom w:val="nil"/>
          <w:right w:val="nil"/>
          <w:between w:val="nil"/>
        </w:pBdr>
        <w:shd w:val="clear" w:color="auto" w:fill="FFFFFF"/>
        <w:spacing w:before="40" w:line="240" w:lineRule="auto"/>
      </w:pPr>
      <w:r>
        <w:rPr>
          <w:b/>
          <w:i/>
          <w:color w:val="000000"/>
        </w:rPr>
        <w:t>Expo</w:t>
      </w:r>
      <w:r>
        <w:rPr>
          <w:b/>
          <w:i/>
          <w:color w:val="000000"/>
        </w:rPr>
        <w:t>rtadores</w:t>
      </w:r>
      <w:r>
        <w:rPr>
          <w:b/>
          <w:color w:val="000000"/>
        </w:rPr>
        <w:t>:</w:t>
      </w:r>
      <w:r>
        <w:rPr>
          <w:color w:val="000000"/>
        </w:rPr>
        <w:t xml:space="preserve"> emprendimientos de cualquier categoría de comercio lícito que realicen de manera regular exportación de productos terminados a cualquier país del mundo.</w:t>
      </w:r>
    </w:p>
    <w:p w:rsidR="00282328" w:rsidRDefault="00282328">
      <w:pPr>
        <w:pBdr>
          <w:top w:val="nil"/>
          <w:left w:val="nil"/>
          <w:bottom w:val="nil"/>
          <w:right w:val="nil"/>
          <w:between w:val="nil"/>
        </w:pBdr>
        <w:shd w:val="clear" w:color="auto" w:fill="FFFFFF"/>
        <w:spacing w:before="40" w:line="240" w:lineRule="auto"/>
        <w:ind w:left="720"/>
      </w:pPr>
    </w:p>
    <w:p w:rsidR="00282328" w:rsidRDefault="00C40416">
      <w:pPr>
        <w:numPr>
          <w:ilvl w:val="0"/>
          <w:numId w:val="18"/>
        </w:numPr>
        <w:spacing w:after="80" w:line="360" w:lineRule="auto"/>
        <w:ind w:left="1264" w:hanging="275"/>
        <w:jc w:val="both"/>
      </w:pPr>
      <w:r>
        <w:t>Los emprendimientos que participen por la categoría “exportadores” deben mostrar evidencia de los envíos o exportaciones de sus productos en el transcurso del año 2019.</w:t>
      </w:r>
    </w:p>
    <w:p w:rsidR="00282328" w:rsidRDefault="00282328">
      <w:pPr>
        <w:pBdr>
          <w:top w:val="nil"/>
          <w:left w:val="nil"/>
          <w:bottom w:val="nil"/>
          <w:right w:val="nil"/>
          <w:between w:val="nil"/>
        </w:pBdr>
        <w:shd w:val="clear" w:color="auto" w:fill="FFFFFF"/>
        <w:spacing w:line="240" w:lineRule="auto"/>
        <w:ind w:left="720" w:hanging="720"/>
        <w:rPr>
          <w:color w:val="000000"/>
        </w:rPr>
      </w:pPr>
    </w:p>
    <w:p w:rsidR="00282328" w:rsidRDefault="00C40416">
      <w:pPr>
        <w:numPr>
          <w:ilvl w:val="0"/>
          <w:numId w:val="21"/>
        </w:numPr>
        <w:pBdr>
          <w:top w:val="nil"/>
          <w:left w:val="nil"/>
          <w:bottom w:val="nil"/>
          <w:right w:val="nil"/>
          <w:between w:val="nil"/>
        </w:pBdr>
        <w:shd w:val="clear" w:color="auto" w:fill="FFFFFF"/>
        <w:spacing w:after="40" w:line="240" w:lineRule="auto"/>
      </w:pPr>
      <w:r>
        <w:rPr>
          <w:b/>
          <w:i/>
          <w:color w:val="000000"/>
        </w:rPr>
        <w:t>Quiero exportar</w:t>
      </w:r>
      <w:r>
        <w:rPr>
          <w:b/>
          <w:color w:val="000000"/>
        </w:rPr>
        <w:t>:</w:t>
      </w:r>
      <w:r>
        <w:rPr>
          <w:color w:val="000000"/>
        </w:rPr>
        <w:t> emprendimientos de cualquier categoría de comercio lícito que quieran</w:t>
      </w:r>
      <w:r>
        <w:rPr>
          <w:color w:val="000000"/>
        </w:rPr>
        <w:t xml:space="preserve"> realizar de manera regular la exportación de productos terminados a cualquier país del mundo.  </w:t>
      </w:r>
    </w:p>
    <w:p w:rsidR="00282328" w:rsidRDefault="00282328">
      <w:pPr>
        <w:jc w:val="both"/>
        <w:rPr>
          <w:color w:val="366091"/>
        </w:rPr>
      </w:pPr>
    </w:p>
    <w:p w:rsidR="00282328" w:rsidRDefault="00C40416">
      <w:pPr>
        <w:jc w:val="both"/>
      </w:pPr>
      <w:r>
        <w:t>Habrá un (1) emprendimiento ganador por categoría, es decir un total de 2 ganadores.</w:t>
      </w:r>
    </w:p>
    <w:p w:rsidR="00282328" w:rsidRDefault="00282328">
      <w:pPr>
        <w:pBdr>
          <w:top w:val="nil"/>
          <w:left w:val="nil"/>
          <w:bottom w:val="nil"/>
          <w:right w:val="nil"/>
          <w:between w:val="nil"/>
        </w:pBdr>
        <w:shd w:val="clear" w:color="auto" w:fill="FFFFFF"/>
        <w:spacing w:after="40" w:line="240" w:lineRule="auto"/>
      </w:pPr>
    </w:p>
    <w:p w:rsidR="00282328" w:rsidRDefault="00282328">
      <w:pPr>
        <w:pBdr>
          <w:top w:val="nil"/>
          <w:left w:val="nil"/>
          <w:bottom w:val="nil"/>
          <w:right w:val="nil"/>
          <w:between w:val="nil"/>
        </w:pBdr>
        <w:shd w:val="clear" w:color="auto" w:fill="FFFFFF"/>
        <w:spacing w:after="40" w:line="240" w:lineRule="auto"/>
      </w:pPr>
    </w:p>
    <w:p w:rsidR="00282328" w:rsidRDefault="00282328">
      <w:pPr>
        <w:pBdr>
          <w:top w:val="nil"/>
          <w:left w:val="nil"/>
          <w:bottom w:val="nil"/>
          <w:right w:val="nil"/>
          <w:between w:val="nil"/>
        </w:pBdr>
        <w:shd w:val="clear" w:color="auto" w:fill="FFFFFF"/>
        <w:spacing w:after="40" w:line="240" w:lineRule="auto"/>
      </w:pPr>
    </w:p>
    <w:p w:rsidR="00282328" w:rsidRDefault="00282328">
      <w:pPr>
        <w:pBdr>
          <w:top w:val="nil"/>
          <w:left w:val="nil"/>
          <w:bottom w:val="nil"/>
          <w:right w:val="nil"/>
          <w:between w:val="nil"/>
        </w:pBdr>
        <w:shd w:val="clear" w:color="auto" w:fill="FFFFFF"/>
        <w:spacing w:after="40" w:line="240" w:lineRule="auto"/>
      </w:pPr>
    </w:p>
    <w:p w:rsidR="00282328" w:rsidRDefault="00282328">
      <w:pPr>
        <w:pBdr>
          <w:top w:val="nil"/>
          <w:left w:val="nil"/>
          <w:bottom w:val="nil"/>
          <w:right w:val="nil"/>
          <w:between w:val="nil"/>
        </w:pBdr>
        <w:shd w:val="clear" w:color="auto" w:fill="FFFFFF"/>
        <w:spacing w:after="40" w:line="240" w:lineRule="auto"/>
      </w:pPr>
    </w:p>
    <w:p w:rsidR="00282328" w:rsidRDefault="00282328">
      <w:pPr>
        <w:pBdr>
          <w:top w:val="nil"/>
          <w:left w:val="nil"/>
          <w:bottom w:val="nil"/>
          <w:right w:val="nil"/>
          <w:between w:val="nil"/>
        </w:pBdr>
        <w:shd w:val="clear" w:color="auto" w:fill="FFFFFF"/>
        <w:spacing w:after="40" w:line="240" w:lineRule="auto"/>
      </w:pPr>
    </w:p>
    <w:p w:rsidR="00282328" w:rsidRDefault="00282328">
      <w:pPr>
        <w:pBdr>
          <w:top w:val="nil"/>
          <w:left w:val="nil"/>
          <w:bottom w:val="nil"/>
          <w:right w:val="nil"/>
          <w:between w:val="nil"/>
        </w:pBdr>
        <w:shd w:val="clear" w:color="auto" w:fill="FFFFFF"/>
        <w:spacing w:after="40" w:line="240" w:lineRule="auto"/>
      </w:pPr>
    </w:p>
    <w:p w:rsidR="00282328" w:rsidRDefault="00282328">
      <w:pPr>
        <w:pBdr>
          <w:top w:val="nil"/>
          <w:left w:val="nil"/>
          <w:bottom w:val="nil"/>
          <w:right w:val="nil"/>
          <w:between w:val="nil"/>
        </w:pBdr>
        <w:shd w:val="clear" w:color="auto" w:fill="FFFFFF"/>
        <w:spacing w:after="40" w:line="240" w:lineRule="auto"/>
      </w:pPr>
    </w:p>
    <w:p w:rsidR="00282328" w:rsidRDefault="00282328">
      <w:pPr>
        <w:pBdr>
          <w:top w:val="nil"/>
          <w:left w:val="nil"/>
          <w:bottom w:val="nil"/>
          <w:right w:val="nil"/>
          <w:between w:val="nil"/>
        </w:pBdr>
        <w:shd w:val="clear" w:color="auto" w:fill="FFFFFF"/>
        <w:spacing w:after="40" w:line="240" w:lineRule="auto"/>
      </w:pPr>
    </w:p>
    <w:p w:rsidR="00282328" w:rsidRDefault="00282328">
      <w:pPr>
        <w:pBdr>
          <w:top w:val="nil"/>
          <w:left w:val="nil"/>
          <w:bottom w:val="nil"/>
          <w:right w:val="nil"/>
          <w:between w:val="nil"/>
        </w:pBdr>
        <w:shd w:val="clear" w:color="auto" w:fill="FFFFFF"/>
        <w:spacing w:after="40" w:line="240" w:lineRule="auto"/>
      </w:pPr>
    </w:p>
    <w:p w:rsidR="00282328" w:rsidRDefault="00282328">
      <w:pPr>
        <w:keepNext/>
        <w:keepLines/>
        <w:spacing w:before="40"/>
        <w:rPr>
          <w:rFonts w:ascii="Calibri" w:eastAsia="Calibri" w:hAnsi="Calibri" w:cs="Calibri"/>
          <w:b/>
          <w:i/>
          <w:sz w:val="28"/>
          <w:szCs w:val="28"/>
        </w:rPr>
      </w:pPr>
    </w:p>
    <w:p w:rsidR="00282328" w:rsidRDefault="00C40416">
      <w:pPr>
        <w:keepNext/>
        <w:keepLines/>
        <w:spacing w:before="40"/>
        <w:rPr>
          <w:rFonts w:ascii="Calibri" w:eastAsia="Calibri" w:hAnsi="Calibri" w:cs="Calibri"/>
          <w:b/>
          <w:i/>
          <w:sz w:val="28"/>
          <w:szCs w:val="28"/>
        </w:rPr>
      </w:pPr>
      <w:r>
        <w:rPr>
          <w:rFonts w:ascii="Calibri" w:eastAsia="Calibri" w:hAnsi="Calibri" w:cs="Calibri"/>
          <w:b/>
          <w:i/>
          <w:sz w:val="28"/>
          <w:szCs w:val="28"/>
        </w:rPr>
        <w:t>CRITERIOS DE VALORACIÓN:</w:t>
      </w:r>
    </w:p>
    <w:p w:rsidR="00282328" w:rsidRDefault="00282328">
      <w:pPr>
        <w:spacing w:line="240" w:lineRule="auto"/>
        <w:rPr>
          <w:b/>
        </w:rPr>
      </w:pPr>
      <w:bookmarkStart w:id="1" w:name="_wtvuozz71s0p" w:colFirst="0" w:colLast="0"/>
      <w:bookmarkEnd w:id="1"/>
    </w:p>
    <w:p w:rsidR="00282328" w:rsidRDefault="00282328">
      <w:pPr>
        <w:jc w:val="both"/>
        <w:rPr>
          <w:color w:val="366091"/>
        </w:rPr>
      </w:pPr>
    </w:p>
    <w:tbl>
      <w:tblPr>
        <w:tblStyle w:val="a"/>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80"/>
        <w:gridCol w:w="1785"/>
        <w:gridCol w:w="4965"/>
      </w:tblGrid>
      <w:tr w:rsidR="00282328">
        <w:trPr>
          <w:trHeight w:val="460"/>
        </w:trPr>
        <w:tc>
          <w:tcPr>
            <w:tcW w:w="228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282328" w:rsidRDefault="00C40416">
            <w:pPr>
              <w:jc w:val="center"/>
              <w:rPr>
                <w:b/>
              </w:rPr>
            </w:pPr>
            <w:r>
              <w:rPr>
                <w:b/>
              </w:rPr>
              <w:lastRenderedPageBreak/>
              <w:t xml:space="preserve">Variable de Calificación </w:t>
            </w:r>
          </w:p>
        </w:tc>
        <w:tc>
          <w:tcPr>
            <w:tcW w:w="1785" w:type="dxa"/>
            <w:tcBorders>
              <w:top w:val="single" w:sz="4" w:space="0" w:color="000000"/>
              <w:bottom w:val="single" w:sz="4" w:space="0" w:color="000000"/>
              <w:right w:val="single" w:sz="4" w:space="0" w:color="000000"/>
            </w:tcBorders>
            <w:tcMar>
              <w:top w:w="20" w:type="dxa"/>
              <w:left w:w="20" w:type="dxa"/>
              <w:bottom w:w="100" w:type="dxa"/>
              <w:right w:w="20" w:type="dxa"/>
            </w:tcMar>
            <w:vAlign w:val="bottom"/>
          </w:tcPr>
          <w:p w:rsidR="00282328" w:rsidRDefault="00C40416">
            <w:pPr>
              <w:jc w:val="center"/>
              <w:rPr>
                <w:b/>
              </w:rPr>
            </w:pPr>
            <w:r>
              <w:rPr>
                <w:b/>
              </w:rPr>
              <w:t xml:space="preserve">Porcentaje por Variable </w:t>
            </w:r>
          </w:p>
        </w:tc>
        <w:tc>
          <w:tcPr>
            <w:tcW w:w="4965" w:type="dxa"/>
            <w:tcBorders>
              <w:top w:val="single" w:sz="4" w:space="0" w:color="000000"/>
              <w:bottom w:val="single" w:sz="4" w:space="0" w:color="000000"/>
              <w:right w:val="single" w:sz="4" w:space="0" w:color="000000"/>
            </w:tcBorders>
            <w:tcMar>
              <w:top w:w="20" w:type="dxa"/>
              <w:left w:w="20" w:type="dxa"/>
              <w:bottom w:w="100" w:type="dxa"/>
              <w:right w:w="20" w:type="dxa"/>
            </w:tcMar>
            <w:vAlign w:val="bottom"/>
          </w:tcPr>
          <w:p w:rsidR="00282328" w:rsidRDefault="00C40416">
            <w:pPr>
              <w:jc w:val="center"/>
              <w:rPr>
                <w:b/>
              </w:rPr>
            </w:pPr>
            <w:r>
              <w:rPr>
                <w:b/>
              </w:rPr>
              <w:t>Descripción</w:t>
            </w:r>
          </w:p>
        </w:tc>
      </w:tr>
      <w:tr w:rsidR="00282328">
        <w:trPr>
          <w:trHeight w:val="1780"/>
        </w:trPr>
        <w:tc>
          <w:tcPr>
            <w:tcW w:w="2280" w:type="dxa"/>
            <w:tcBorders>
              <w:left w:val="single" w:sz="4" w:space="0" w:color="000000"/>
              <w:bottom w:val="single" w:sz="4" w:space="0" w:color="000000"/>
              <w:right w:val="single" w:sz="4" w:space="0" w:color="000000"/>
            </w:tcBorders>
            <w:tcMar>
              <w:top w:w="20" w:type="dxa"/>
              <w:left w:w="20" w:type="dxa"/>
              <w:bottom w:w="100" w:type="dxa"/>
              <w:right w:w="20" w:type="dxa"/>
            </w:tcMar>
            <w:vAlign w:val="center"/>
          </w:tcPr>
          <w:p w:rsidR="00282328" w:rsidRDefault="00C40416">
            <w:pPr>
              <w:rPr>
                <w:b/>
              </w:rPr>
            </w:pPr>
            <w:r>
              <w:rPr>
                <w:b/>
              </w:rPr>
              <w:t xml:space="preserve">Escalabilidad, Replicabilidad y Capacidad de Exportación </w:t>
            </w:r>
          </w:p>
        </w:tc>
        <w:tc>
          <w:tcPr>
            <w:tcW w:w="1785" w:type="dxa"/>
            <w:tcBorders>
              <w:bottom w:val="single" w:sz="4" w:space="0" w:color="000000"/>
              <w:right w:val="single" w:sz="4" w:space="0" w:color="000000"/>
            </w:tcBorders>
            <w:tcMar>
              <w:top w:w="20" w:type="dxa"/>
              <w:left w:w="20" w:type="dxa"/>
              <w:bottom w:w="100" w:type="dxa"/>
              <w:right w:w="20" w:type="dxa"/>
            </w:tcMar>
            <w:vAlign w:val="center"/>
          </w:tcPr>
          <w:p w:rsidR="00282328" w:rsidRDefault="00C40416">
            <w:pPr>
              <w:jc w:val="center"/>
            </w:pPr>
            <w:r>
              <w:t>35%</w:t>
            </w:r>
          </w:p>
        </w:tc>
        <w:tc>
          <w:tcPr>
            <w:tcW w:w="4965" w:type="dxa"/>
            <w:tcBorders>
              <w:bottom w:val="single" w:sz="4" w:space="0" w:color="000000"/>
              <w:right w:val="single" w:sz="4" w:space="0" w:color="000000"/>
            </w:tcBorders>
            <w:tcMar>
              <w:top w:w="20" w:type="dxa"/>
              <w:left w:w="20" w:type="dxa"/>
              <w:bottom w:w="100" w:type="dxa"/>
              <w:right w:w="20" w:type="dxa"/>
            </w:tcMar>
            <w:vAlign w:val="center"/>
          </w:tcPr>
          <w:p w:rsidR="00282328" w:rsidRDefault="00C40416">
            <w:r>
              <w:t xml:space="preserve">El emprendimiento sirve una necesidad real, que tiene un mercado amplio. La persona describe su emprendimiento con escalabilidad en mente. Ej. Habla del potencial futuro de resolver el problema </w:t>
            </w:r>
            <w:r>
              <w:t xml:space="preserve">globalmente (o por lo menos regionalmente) no solamente nacionalmente. </w:t>
            </w:r>
          </w:p>
        </w:tc>
      </w:tr>
      <w:tr w:rsidR="00282328">
        <w:trPr>
          <w:trHeight w:val="1780"/>
        </w:trPr>
        <w:tc>
          <w:tcPr>
            <w:tcW w:w="2280" w:type="dxa"/>
            <w:tcBorders>
              <w:left w:val="single" w:sz="4" w:space="0" w:color="000000"/>
              <w:bottom w:val="single" w:sz="4" w:space="0" w:color="000000"/>
              <w:right w:val="single" w:sz="4" w:space="0" w:color="000000"/>
            </w:tcBorders>
            <w:tcMar>
              <w:top w:w="20" w:type="dxa"/>
              <w:left w:w="20" w:type="dxa"/>
              <w:bottom w:w="100" w:type="dxa"/>
              <w:right w:w="20" w:type="dxa"/>
            </w:tcMar>
            <w:vAlign w:val="center"/>
          </w:tcPr>
          <w:p w:rsidR="00282328" w:rsidRDefault="00C40416">
            <w:pPr>
              <w:rPr>
                <w:b/>
              </w:rPr>
            </w:pPr>
            <w:r>
              <w:rPr>
                <w:b/>
              </w:rPr>
              <w:t>Potencial de Impacto y Pertinencia</w:t>
            </w:r>
          </w:p>
        </w:tc>
        <w:tc>
          <w:tcPr>
            <w:tcW w:w="1785" w:type="dxa"/>
            <w:tcBorders>
              <w:bottom w:val="single" w:sz="4" w:space="0" w:color="000000"/>
              <w:right w:val="single" w:sz="4" w:space="0" w:color="000000"/>
            </w:tcBorders>
            <w:tcMar>
              <w:top w:w="20" w:type="dxa"/>
              <w:left w:w="20" w:type="dxa"/>
              <w:bottom w:w="100" w:type="dxa"/>
              <w:right w:w="20" w:type="dxa"/>
            </w:tcMar>
            <w:vAlign w:val="center"/>
          </w:tcPr>
          <w:p w:rsidR="00282328" w:rsidRDefault="00C40416">
            <w:pPr>
              <w:jc w:val="center"/>
            </w:pPr>
            <w:r>
              <w:t>20%</w:t>
            </w:r>
          </w:p>
        </w:tc>
        <w:tc>
          <w:tcPr>
            <w:tcW w:w="4965" w:type="dxa"/>
            <w:tcBorders>
              <w:bottom w:val="single" w:sz="4" w:space="0" w:color="000000"/>
              <w:right w:val="single" w:sz="4" w:space="0" w:color="000000"/>
            </w:tcBorders>
            <w:tcMar>
              <w:top w:w="20" w:type="dxa"/>
              <w:left w:w="20" w:type="dxa"/>
              <w:bottom w:w="100" w:type="dxa"/>
              <w:right w:w="20" w:type="dxa"/>
            </w:tcMar>
            <w:vAlign w:val="center"/>
          </w:tcPr>
          <w:p w:rsidR="00282328" w:rsidRDefault="00C40416">
            <w:r>
              <w:t xml:space="preserve">El emprendimiento es de triple impacto o tiene el potencial de ser una empresa de triple impacto. Es </w:t>
            </w:r>
            <w:proofErr w:type="gramStart"/>
            <w:r>
              <w:t>decir</w:t>
            </w:r>
            <w:proofErr w:type="gramEnd"/>
            <w:r>
              <w:t xml:space="preserve"> no vulnera el medio ambiente, ni a la sociedad. La empresa tiene un efecto positivo o tiene el potencial de tener un efecto positivo en el medio ambi</w:t>
            </w:r>
            <w:r>
              <w:t xml:space="preserve">ente y/o en la sociedad además de su aporte económico a la misma. </w:t>
            </w:r>
          </w:p>
        </w:tc>
      </w:tr>
      <w:tr w:rsidR="00282328">
        <w:trPr>
          <w:trHeight w:val="1780"/>
        </w:trPr>
        <w:tc>
          <w:tcPr>
            <w:tcW w:w="2280" w:type="dxa"/>
            <w:tcBorders>
              <w:left w:val="single" w:sz="4" w:space="0" w:color="000000"/>
              <w:bottom w:val="single" w:sz="4" w:space="0" w:color="000000"/>
              <w:right w:val="single" w:sz="4" w:space="0" w:color="000000"/>
            </w:tcBorders>
            <w:tcMar>
              <w:top w:w="20" w:type="dxa"/>
              <w:left w:w="20" w:type="dxa"/>
              <w:bottom w:w="100" w:type="dxa"/>
              <w:right w:w="20" w:type="dxa"/>
            </w:tcMar>
            <w:vAlign w:val="center"/>
          </w:tcPr>
          <w:p w:rsidR="00282328" w:rsidRDefault="00C40416">
            <w:pPr>
              <w:rPr>
                <w:b/>
              </w:rPr>
            </w:pPr>
            <w:r>
              <w:rPr>
                <w:b/>
              </w:rPr>
              <w:t>Viabilidad, Sostenibilidad y Eficiencia económica</w:t>
            </w:r>
          </w:p>
        </w:tc>
        <w:tc>
          <w:tcPr>
            <w:tcW w:w="1785" w:type="dxa"/>
            <w:tcBorders>
              <w:bottom w:val="single" w:sz="4" w:space="0" w:color="000000"/>
              <w:right w:val="single" w:sz="4" w:space="0" w:color="000000"/>
            </w:tcBorders>
            <w:tcMar>
              <w:top w:w="20" w:type="dxa"/>
              <w:left w:w="20" w:type="dxa"/>
              <w:bottom w:w="100" w:type="dxa"/>
              <w:right w:w="20" w:type="dxa"/>
            </w:tcMar>
            <w:vAlign w:val="center"/>
          </w:tcPr>
          <w:p w:rsidR="00282328" w:rsidRDefault="00C40416">
            <w:pPr>
              <w:jc w:val="center"/>
              <w:rPr>
                <w:b/>
              </w:rPr>
            </w:pPr>
            <w:r>
              <w:rPr>
                <w:b/>
              </w:rPr>
              <w:t>20%</w:t>
            </w:r>
          </w:p>
        </w:tc>
        <w:tc>
          <w:tcPr>
            <w:tcW w:w="4965" w:type="dxa"/>
            <w:tcBorders>
              <w:bottom w:val="single" w:sz="4" w:space="0" w:color="000000"/>
              <w:right w:val="single" w:sz="4" w:space="0" w:color="000000"/>
            </w:tcBorders>
            <w:tcMar>
              <w:top w:w="20" w:type="dxa"/>
              <w:left w:w="20" w:type="dxa"/>
              <w:bottom w:w="100" w:type="dxa"/>
              <w:right w:w="20" w:type="dxa"/>
            </w:tcMar>
            <w:vAlign w:val="center"/>
          </w:tcPr>
          <w:p w:rsidR="00282328" w:rsidRDefault="00C40416">
            <w:r>
              <w:t xml:space="preserve">Tiene un modelo de negocio claro. Responde las siguientes preguntas: ¿de dónde vienen sus ingresos, cómo cubre sus gastos, cómo cubrirá estos gastos hasta que tenga </w:t>
            </w:r>
            <w:proofErr w:type="gramStart"/>
            <w:r>
              <w:t>suficiente ingresos</w:t>
            </w:r>
            <w:proofErr w:type="gramEnd"/>
            <w:r>
              <w:t xml:space="preserve"> para cubrir todos sus gastos? En su modelo de negocio, ¿aumenta su impa</w:t>
            </w:r>
            <w:r>
              <w:t>cto social/ambiental al aumentar sus ventas?</w:t>
            </w:r>
          </w:p>
        </w:tc>
      </w:tr>
      <w:tr w:rsidR="00282328">
        <w:trPr>
          <w:trHeight w:val="1780"/>
        </w:trPr>
        <w:tc>
          <w:tcPr>
            <w:tcW w:w="2280" w:type="dxa"/>
            <w:tcBorders>
              <w:left w:val="single" w:sz="4" w:space="0" w:color="000000"/>
              <w:bottom w:val="single" w:sz="4" w:space="0" w:color="000000"/>
              <w:right w:val="single" w:sz="4" w:space="0" w:color="000000"/>
            </w:tcBorders>
            <w:tcMar>
              <w:top w:w="20" w:type="dxa"/>
              <w:left w:w="20" w:type="dxa"/>
              <w:bottom w:w="100" w:type="dxa"/>
              <w:right w:w="20" w:type="dxa"/>
            </w:tcMar>
            <w:vAlign w:val="center"/>
          </w:tcPr>
          <w:p w:rsidR="00282328" w:rsidRDefault="00C40416">
            <w:pPr>
              <w:rPr>
                <w:b/>
              </w:rPr>
            </w:pPr>
            <w:r>
              <w:rPr>
                <w:b/>
              </w:rPr>
              <w:t>Innovación (creatividad y futuro)</w:t>
            </w:r>
          </w:p>
        </w:tc>
        <w:tc>
          <w:tcPr>
            <w:tcW w:w="1785" w:type="dxa"/>
            <w:tcBorders>
              <w:bottom w:val="single" w:sz="4" w:space="0" w:color="000000"/>
              <w:right w:val="single" w:sz="4" w:space="0" w:color="000000"/>
            </w:tcBorders>
            <w:tcMar>
              <w:top w:w="20" w:type="dxa"/>
              <w:left w:w="20" w:type="dxa"/>
              <w:bottom w:w="100" w:type="dxa"/>
              <w:right w:w="20" w:type="dxa"/>
            </w:tcMar>
            <w:vAlign w:val="center"/>
          </w:tcPr>
          <w:p w:rsidR="00282328" w:rsidRDefault="00C40416">
            <w:pPr>
              <w:jc w:val="center"/>
              <w:rPr>
                <w:b/>
              </w:rPr>
            </w:pPr>
            <w:r>
              <w:rPr>
                <w:b/>
              </w:rPr>
              <w:t>15%</w:t>
            </w:r>
          </w:p>
        </w:tc>
        <w:tc>
          <w:tcPr>
            <w:tcW w:w="4965" w:type="dxa"/>
            <w:tcBorders>
              <w:bottom w:val="single" w:sz="4" w:space="0" w:color="000000"/>
              <w:right w:val="single" w:sz="4" w:space="0" w:color="000000"/>
            </w:tcBorders>
            <w:tcMar>
              <w:top w:w="20" w:type="dxa"/>
              <w:left w:w="20" w:type="dxa"/>
              <w:bottom w:w="100" w:type="dxa"/>
              <w:right w:w="20" w:type="dxa"/>
            </w:tcMar>
            <w:vAlign w:val="center"/>
          </w:tcPr>
          <w:p w:rsidR="00282328" w:rsidRDefault="00C40416">
            <w:r>
              <w:t xml:space="preserve">El emprendimiento posee un entendimiento </w:t>
            </w:r>
            <w:proofErr w:type="gramStart"/>
            <w:r>
              <w:t>profundo  de</w:t>
            </w:r>
            <w:proofErr w:type="gramEnd"/>
            <w:r>
              <w:t xml:space="preserve"> su cliente y aplica este conocimiento de los gustos y/o necesidades de sus clientes al diseño de su producto y/o servi</w:t>
            </w:r>
            <w:r>
              <w:t>cio. ¿Cómo tu emprendimiento resuelve la problemática de manera diferente a las opciones que ya existen actualmente?</w:t>
            </w:r>
          </w:p>
        </w:tc>
      </w:tr>
      <w:tr w:rsidR="00282328">
        <w:trPr>
          <w:trHeight w:val="1780"/>
        </w:trPr>
        <w:tc>
          <w:tcPr>
            <w:tcW w:w="2280" w:type="dxa"/>
            <w:tcBorders>
              <w:left w:val="single" w:sz="4" w:space="0" w:color="000000"/>
              <w:bottom w:val="single" w:sz="4" w:space="0" w:color="000000"/>
              <w:right w:val="single" w:sz="4" w:space="0" w:color="000000"/>
            </w:tcBorders>
            <w:tcMar>
              <w:top w:w="20" w:type="dxa"/>
              <w:left w:w="20" w:type="dxa"/>
              <w:bottom w:w="100" w:type="dxa"/>
              <w:right w:w="20" w:type="dxa"/>
            </w:tcMar>
            <w:vAlign w:val="center"/>
          </w:tcPr>
          <w:p w:rsidR="00282328" w:rsidRDefault="00C40416">
            <w:pPr>
              <w:rPr>
                <w:b/>
              </w:rPr>
            </w:pPr>
            <w:r>
              <w:rPr>
                <w:b/>
              </w:rPr>
              <w:t>Voto del público (comunicación y marketing estratégico)</w:t>
            </w:r>
          </w:p>
        </w:tc>
        <w:tc>
          <w:tcPr>
            <w:tcW w:w="1785" w:type="dxa"/>
            <w:tcBorders>
              <w:bottom w:val="single" w:sz="4" w:space="0" w:color="000000"/>
              <w:right w:val="single" w:sz="4" w:space="0" w:color="000000"/>
            </w:tcBorders>
            <w:tcMar>
              <w:top w:w="20" w:type="dxa"/>
              <w:left w:w="20" w:type="dxa"/>
              <w:bottom w:w="100" w:type="dxa"/>
              <w:right w:w="20" w:type="dxa"/>
            </w:tcMar>
            <w:vAlign w:val="center"/>
          </w:tcPr>
          <w:p w:rsidR="00282328" w:rsidRDefault="00C40416">
            <w:pPr>
              <w:jc w:val="center"/>
              <w:rPr>
                <w:b/>
              </w:rPr>
            </w:pPr>
            <w:r>
              <w:rPr>
                <w:b/>
              </w:rPr>
              <w:t>10%</w:t>
            </w:r>
          </w:p>
        </w:tc>
        <w:tc>
          <w:tcPr>
            <w:tcW w:w="4965" w:type="dxa"/>
            <w:tcBorders>
              <w:bottom w:val="single" w:sz="4" w:space="0" w:color="000000"/>
              <w:right w:val="single" w:sz="4" w:space="0" w:color="000000"/>
            </w:tcBorders>
            <w:tcMar>
              <w:top w:w="20" w:type="dxa"/>
              <w:left w:w="20" w:type="dxa"/>
              <w:bottom w:w="100" w:type="dxa"/>
              <w:right w:w="20" w:type="dxa"/>
            </w:tcMar>
            <w:vAlign w:val="center"/>
          </w:tcPr>
          <w:p w:rsidR="00282328" w:rsidRDefault="00C40416">
            <w:r>
              <w:t xml:space="preserve">El emprendimiento tuvo un alto número de votos en la plataforma. </w:t>
            </w:r>
          </w:p>
        </w:tc>
      </w:tr>
    </w:tbl>
    <w:p w:rsidR="00282328" w:rsidRDefault="00282328">
      <w:pPr>
        <w:keepNext/>
        <w:keepLines/>
        <w:pBdr>
          <w:top w:val="nil"/>
          <w:left w:val="nil"/>
          <w:bottom w:val="nil"/>
          <w:right w:val="nil"/>
          <w:between w:val="nil"/>
        </w:pBdr>
        <w:spacing w:before="40"/>
        <w:rPr>
          <w:color w:val="366091"/>
        </w:rPr>
      </w:pPr>
    </w:p>
    <w:p w:rsidR="00282328" w:rsidRDefault="00C40416">
      <w:pPr>
        <w:keepNext/>
        <w:keepLines/>
        <w:pBdr>
          <w:top w:val="nil"/>
          <w:left w:val="nil"/>
          <w:bottom w:val="nil"/>
          <w:right w:val="nil"/>
          <w:between w:val="nil"/>
        </w:pBdr>
        <w:spacing w:before="40"/>
        <w:rPr>
          <w:rFonts w:ascii="Calibri" w:eastAsia="Calibri" w:hAnsi="Calibri" w:cs="Calibri"/>
          <w:b/>
          <w:i/>
          <w:sz w:val="28"/>
          <w:szCs w:val="28"/>
        </w:rPr>
      </w:pPr>
      <w:r>
        <w:rPr>
          <w:rFonts w:ascii="Calibri" w:eastAsia="Calibri" w:hAnsi="Calibri" w:cs="Calibri"/>
          <w:b/>
          <w:i/>
          <w:sz w:val="28"/>
          <w:szCs w:val="28"/>
        </w:rPr>
        <w:t xml:space="preserve">ETAPAS DEL RETO: </w:t>
      </w:r>
    </w:p>
    <w:p w:rsidR="00282328" w:rsidRDefault="00282328">
      <w:pPr>
        <w:keepNext/>
        <w:keepLines/>
        <w:pBdr>
          <w:top w:val="nil"/>
          <w:left w:val="nil"/>
          <w:bottom w:val="nil"/>
          <w:right w:val="nil"/>
          <w:between w:val="nil"/>
        </w:pBdr>
        <w:spacing w:before="40"/>
        <w:rPr>
          <w:rFonts w:ascii="Calibri" w:eastAsia="Calibri" w:hAnsi="Calibri" w:cs="Calibri"/>
          <w:i/>
          <w:sz w:val="28"/>
          <w:szCs w:val="28"/>
        </w:rPr>
      </w:pPr>
    </w:p>
    <w:p w:rsidR="00282328" w:rsidRDefault="00282328">
      <w:pPr>
        <w:spacing w:line="360" w:lineRule="auto"/>
      </w:pPr>
    </w:p>
    <w:p w:rsidR="00282328" w:rsidRDefault="00C40416">
      <w:pPr>
        <w:numPr>
          <w:ilvl w:val="0"/>
          <w:numId w:val="17"/>
        </w:numPr>
        <w:spacing w:line="360" w:lineRule="auto"/>
        <w:jc w:val="both"/>
        <w:rPr>
          <w:b/>
        </w:rPr>
      </w:pPr>
      <w:r>
        <w:rPr>
          <w:b/>
        </w:rPr>
        <w:t>Postulación</w:t>
      </w:r>
    </w:p>
    <w:p w:rsidR="00282328" w:rsidRDefault="00C40416">
      <w:pPr>
        <w:numPr>
          <w:ilvl w:val="1"/>
          <w:numId w:val="17"/>
        </w:numPr>
        <w:spacing w:line="360" w:lineRule="auto"/>
        <w:jc w:val="both"/>
      </w:pPr>
      <w:r>
        <w:t>Las postulaciones serán recibidas a partir del viernes 30 de agosto hasta el domingo 13 de octubre</w:t>
      </w:r>
    </w:p>
    <w:p w:rsidR="00282328" w:rsidRDefault="00C40416">
      <w:pPr>
        <w:numPr>
          <w:ilvl w:val="1"/>
          <w:numId w:val="17"/>
        </w:numPr>
        <w:spacing w:line="360" w:lineRule="auto"/>
        <w:jc w:val="both"/>
      </w:pPr>
      <w:r>
        <w:lastRenderedPageBreak/>
        <w:t xml:space="preserve">Los postulantes </w:t>
      </w:r>
      <w:proofErr w:type="spellStart"/>
      <w:r>
        <w:t>deberan</w:t>
      </w:r>
      <w:proofErr w:type="spellEnd"/>
      <w:r>
        <w:t xml:space="preserve"> inscribirse en la siguiente página web </w:t>
      </w:r>
      <w:hyperlink r:id="rId5">
        <w:r>
          <w:rPr>
            <w:color w:val="0000FF"/>
            <w:u w:val="single"/>
          </w:rPr>
          <w:t>www.retoe</w:t>
        </w:r>
        <w:r>
          <w:rPr>
            <w:color w:val="0000FF"/>
            <w:u w:val="single"/>
          </w:rPr>
          <w:t>xportaalmundo.com</w:t>
        </w:r>
      </w:hyperlink>
      <w:r>
        <w:t xml:space="preserve"> </w:t>
      </w:r>
    </w:p>
    <w:p w:rsidR="00282328" w:rsidRDefault="00C40416">
      <w:pPr>
        <w:numPr>
          <w:ilvl w:val="0"/>
          <w:numId w:val="17"/>
        </w:numPr>
        <w:spacing w:line="360" w:lineRule="auto"/>
        <w:jc w:val="both"/>
        <w:rPr>
          <w:b/>
        </w:rPr>
      </w:pPr>
      <w:proofErr w:type="spellStart"/>
      <w:r>
        <w:rPr>
          <w:b/>
        </w:rPr>
        <w:t>Webinar</w:t>
      </w:r>
      <w:proofErr w:type="spellEnd"/>
    </w:p>
    <w:p w:rsidR="00282328" w:rsidRDefault="00C40416">
      <w:pPr>
        <w:numPr>
          <w:ilvl w:val="1"/>
          <w:numId w:val="17"/>
        </w:numPr>
        <w:spacing w:line="360" w:lineRule="auto"/>
        <w:jc w:val="both"/>
      </w:pPr>
      <w:r>
        <w:t xml:space="preserve">Se realizará un </w:t>
      </w:r>
      <w:proofErr w:type="spellStart"/>
      <w:r>
        <w:t>webinar</w:t>
      </w:r>
      <w:proofErr w:type="spellEnd"/>
      <w:r>
        <w:t xml:space="preserve"> con el objetivo de explicar las bases del Reto Exporta al Mundo, la importancia de fomentar el ecosistema de emprendimiento en Ecuador y la importancia de las empresas de triple impacto</w:t>
      </w:r>
    </w:p>
    <w:p w:rsidR="00282328" w:rsidRDefault="00C40416">
      <w:pPr>
        <w:numPr>
          <w:ilvl w:val="0"/>
          <w:numId w:val="17"/>
        </w:numPr>
        <w:spacing w:line="360" w:lineRule="auto"/>
        <w:jc w:val="both"/>
        <w:rPr>
          <w:b/>
        </w:rPr>
      </w:pPr>
      <w:r>
        <w:rPr>
          <w:b/>
        </w:rPr>
        <w:t>Selección</w:t>
      </w:r>
    </w:p>
    <w:p w:rsidR="00282328" w:rsidRDefault="00C40416">
      <w:pPr>
        <w:numPr>
          <w:ilvl w:val="1"/>
          <w:numId w:val="17"/>
        </w:numPr>
        <w:spacing w:line="360" w:lineRule="auto"/>
        <w:jc w:val="both"/>
      </w:pPr>
      <w:r>
        <w:t>El comité</w:t>
      </w:r>
      <w:r>
        <w:t xml:space="preserve"> de selección conformado por miembros de DHL e IMPAQTO calificará a los emprendimientos participantes</w:t>
      </w:r>
    </w:p>
    <w:p w:rsidR="00282328" w:rsidRDefault="00C40416">
      <w:pPr>
        <w:numPr>
          <w:ilvl w:val="1"/>
          <w:numId w:val="17"/>
        </w:numPr>
        <w:spacing w:line="360" w:lineRule="auto"/>
        <w:jc w:val="both"/>
      </w:pPr>
      <w:r>
        <w:t>Los 10 emprendimientos (por categoría) con la calificación más alta y que cumplan con todos los requisitos serán seleccionados como finalistas</w:t>
      </w:r>
    </w:p>
    <w:p w:rsidR="00282328" w:rsidRDefault="00C40416">
      <w:pPr>
        <w:numPr>
          <w:ilvl w:val="1"/>
          <w:numId w:val="17"/>
        </w:numPr>
        <w:spacing w:line="360" w:lineRule="auto"/>
        <w:jc w:val="both"/>
      </w:pPr>
      <w:r>
        <w:t>El miércole</w:t>
      </w:r>
      <w:r>
        <w:t>s 16 de octubre los 10 emprendimientos (por categoría) que hayan alcanzado el puntaje más alto y cumplan con todos los requisitos recibirán la comunicación de su paso a la siguiente categoría</w:t>
      </w:r>
    </w:p>
    <w:p w:rsidR="00282328" w:rsidRDefault="00C40416">
      <w:pPr>
        <w:numPr>
          <w:ilvl w:val="1"/>
          <w:numId w:val="17"/>
        </w:numPr>
        <w:spacing w:line="360" w:lineRule="auto"/>
        <w:jc w:val="both"/>
      </w:pPr>
      <w:r>
        <w:t>Los postulantes calificados (finalistas) deberán asistir a una c</w:t>
      </w:r>
      <w:r>
        <w:t>apacitación para elaborar su plan de negocio y de exportación. En caso de no asistir por lo menos un integrante del grupo, su postulación quedará suspendida. Estos talleres serán gratuitos para los semifinalistas.</w:t>
      </w:r>
    </w:p>
    <w:p w:rsidR="00282328" w:rsidRDefault="00C40416">
      <w:pPr>
        <w:numPr>
          <w:ilvl w:val="0"/>
          <w:numId w:val="17"/>
        </w:numPr>
        <w:spacing w:line="360" w:lineRule="auto"/>
        <w:jc w:val="both"/>
        <w:rPr>
          <w:b/>
        </w:rPr>
      </w:pPr>
      <w:r>
        <w:rPr>
          <w:b/>
        </w:rPr>
        <w:t xml:space="preserve">Taller de Modelo de Negocio </w:t>
      </w:r>
    </w:p>
    <w:p w:rsidR="00282328" w:rsidRDefault="00C40416">
      <w:pPr>
        <w:numPr>
          <w:ilvl w:val="1"/>
          <w:numId w:val="17"/>
        </w:numPr>
        <w:spacing w:line="360" w:lineRule="auto"/>
        <w:jc w:val="both"/>
      </w:pPr>
      <w:r>
        <w:t>Exportadores:</w:t>
      </w:r>
      <w:r>
        <w:t xml:space="preserve"> el taller de modelo de negocio se llevará a cabo el viernes 25 de octubre en IMPAQTO </w:t>
      </w:r>
      <w:r>
        <w:rPr>
          <w:highlight w:val="green"/>
        </w:rPr>
        <w:t xml:space="preserve">por confirmar. </w:t>
      </w:r>
      <w:r>
        <w:t>El objetivo de este taller es fortalecer el modelo de negocio de los emprendimientos y prepararlos para presentar un pitch de negocios</w:t>
      </w:r>
    </w:p>
    <w:p w:rsidR="00282328" w:rsidRDefault="00C40416">
      <w:pPr>
        <w:numPr>
          <w:ilvl w:val="1"/>
          <w:numId w:val="17"/>
        </w:numPr>
        <w:spacing w:line="360" w:lineRule="auto"/>
        <w:jc w:val="both"/>
      </w:pPr>
      <w:r>
        <w:t xml:space="preserve">Quiero Exportar: el </w:t>
      </w:r>
      <w:r>
        <w:t xml:space="preserve">taller de modelo de negocio se llevará a cabo el viernes 25 de octubre en IMPAQTO </w:t>
      </w:r>
      <w:r>
        <w:rPr>
          <w:highlight w:val="green"/>
        </w:rPr>
        <w:t xml:space="preserve">por confirmar. </w:t>
      </w:r>
      <w:r>
        <w:t>El objetivo de este taller es fortalecer el modelo de negocio de los emprendimientos y prepararlos para presentar un pitch de negocios</w:t>
      </w:r>
    </w:p>
    <w:p w:rsidR="00282328" w:rsidRDefault="00C40416">
      <w:pPr>
        <w:numPr>
          <w:ilvl w:val="1"/>
          <w:numId w:val="17"/>
        </w:numPr>
        <w:spacing w:line="360" w:lineRule="auto"/>
        <w:jc w:val="both"/>
      </w:pPr>
      <w:r>
        <w:t>Hasta el 31 de octubre l</w:t>
      </w:r>
      <w:r>
        <w:t xml:space="preserve">os 10 emprendimientos de ambas categorías deben enviar su presentación para el pitch final de 5 minutos a </w:t>
      </w:r>
      <w:hyperlink r:id="rId6">
        <w:r>
          <w:rPr>
            <w:color w:val="1155CC"/>
            <w:u w:val="single"/>
          </w:rPr>
          <w:t>consulting@impaqto.net</w:t>
        </w:r>
      </w:hyperlink>
      <w:r>
        <w:t>, de no recibir la presentación a tiempo los finalistas serán descalificados</w:t>
      </w:r>
    </w:p>
    <w:p w:rsidR="00282328" w:rsidRDefault="00C40416">
      <w:pPr>
        <w:numPr>
          <w:ilvl w:val="0"/>
          <w:numId w:val="17"/>
        </w:numPr>
        <w:spacing w:line="360" w:lineRule="auto"/>
        <w:jc w:val="both"/>
        <w:rPr>
          <w:b/>
        </w:rPr>
      </w:pPr>
      <w:r>
        <w:rPr>
          <w:b/>
        </w:rPr>
        <w:t>Presentación de Pitch al jurado</w:t>
      </w:r>
    </w:p>
    <w:p w:rsidR="00282328" w:rsidRDefault="00C40416">
      <w:pPr>
        <w:numPr>
          <w:ilvl w:val="1"/>
          <w:numId w:val="17"/>
        </w:numPr>
        <w:spacing w:line="360" w:lineRule="auto"/>
        <w:jc w:val="both"/>
      </w:pPr>
      <w:r>
        <w:t xml:space="preserve">El viernes 8 de noviembre los 10 finalistas (de cada categoría) se presentarán para realizar su pitch de 5 minutos en IMPAQTO La </w:t>
      </w:r>
      <w:r>
        <w:lastRenderedPageBreak/>
        <w:t xml:space="preserve">Floresta. En caso </w:t>
      </w:r>
      <w:r>
        <w:t>de no presentarse quedarán descalificados. El jurado será conformado por</w:t>
      </w:r>
    </w:p>
    <w:p w:rsidR="00282328" w:rsidRDefault="00C40416">
      <w:pPr>
        <w:numPr>
          <w:ilvl w:val="2"/>
          <w:numId w:val="17"/>
        </w:numPr>
        <w:spacing w:line="360" w:lineRule="auto"/>
        <w:jc w:val="both"/>
      </w:pPr>
      <w:r>
        <w:t>Gerencia DHL</w:t>
      </w:r>
    </w:p>
    <w:p w:rsidR="00282328" w:rsidRDefault="00C40416">
      <w:pPr>
        <w:numPr>
          <w:ilvl w:val="2"/>
          <w:numId w:val="17"/>
        </w:numPr>
        <w:spacing w:line="360" w:lineRule="auto"/>
        <w:jc w:val="both"/>
      </w:pPr>
      <w:r>
        <w:t>Marketing DHL</w:t>
      </w:r>
    </w:p>
    <w:p w:rsidR="00282328" w:rsidRDefault="00C40416">
      <w:pPr>
        <w:numPr>
          <w:ilvl w:val="2"/>
          <w:numId w:val="17"/>
        </w:numPr>
        <w:spacing w:line="360" w:lineRule="auto"/>
        <w:jc w:val="both"/>
      </w:pPr>
      <w:r>
        <w:t>Finanzas DHL</w:t>
      </w:r>
    </w:p>
    <w:p w:rsidR="00282328" w:rsidRDefault="00C40416">
      <w:pPr>
        <w:numPr>
          <w:ilvl w:val="2"/>
          <w:numId w:val="17"/>
        </w:numPr>
        <w:spacing w:line="360" w:lineRule="auto"/>
        <w:jc w:val="both"/>
      </w:pPr>
      <w:r>
        <w:t xml:space="preserve">Representante de IMPAQTO </w:t>
      </w:r>
    </w:p>
    <w:p w:rsidR="00282328" w:rsidRDefault="00C40416">
      <w:pPr>
        <w:numPr>
          <w:ilvl w:val="2"/>
          <w:numId w:val="17"/>
        </w:numPr>
        <w:spacing w:line="360" w:lineRule="auto"/>
        <w:jc w:val="both"/>
      </w:pPr>
      <w:r>
        <w:t>Aliados empresas que ofrece premio especial</w:t>
      </w:r>
    </w:p>
    <w:p w:rsidR="00282328" w:rsidRDefault="00C40416">
      <w:pPr>
        <w:numPr>
          <w:ilvl w:val="1"/>
          <w:numId w:val="17"/>
        </w:numPr>
        <w:spacing w:line="360" w:lineRule="auto"/>
        <w:jc w:val="both"/>
      </w:pPr>
      <w:r>
        <w:t>El jurado elegirá a un ganador por categoría (2 ganadores en total) y estos serán anunciados en el evento de premiación</w:t>
      </w:r>
    </w:p>
    <w:p w:rsidR="00282328" w:rsidRDefault="00C40416">
      <w:pPr>
        <w:numPr>
          <w:ilvl w:val="0"/>
          <w:numId w:val="17"/>
        </w:numPr>
        <w:spacing w:line="360" w:lineRule="auto"/>
        <w:jc w:val="both"/>
        <w:rPr>
          <w:b/>
        </w:rPr>
      </w:pPr>
      <w:r>
        <w:rPr>
          <w:b/>
        </w:rPr>
        <w:t xml:space="preserve">Evento de premiación </w:t>
      </w:r>
    </w:p>
    <w:p w:rsidR="00282328" w:rsidRDefault="00C40416">
      <w:pPr>
        <w:numPr>
          <w:ilvl w:val="1"/>
          <w:numId w:val="17"/>
        </w:numPr>
        <w:spacing w:line="360" w:lineRule="auto"/>
        <w:jc w:val="both"/>
      </w:pPr>
      <w:r>
        <w:t xml:space="preserve">Los dos ganadores (uno por categoría) serán anunciados el día de la premiación, que se tendrá lugar en IMPAQTO La </w:t>
      </w:r>
      <w:r>
        <w:t xml:space="preserve">Floresta el </w:t>
      </w:r>
      <w:proofErr w:type="gramStart"/>
      <w:r>
        <w:t>día miércoles</w:t>
      </w:r>
      <w:proofErr w:type="gramEnd"/>
      <w:r>
        <w:t xml:space="preserve"> 13 de noviembre a las 18h30</w:t>
      </w:r>
    </w:p>
    <w:p w:rsidR="00282328" w:rsidRDefault="00C40416">
      <w:pPr>
        <w:numPr>
          <w:ilvl w:val="1"/>
          <w:numId w:val="17"/>
        </w:numPr>
        <w:spacing w:after="80" w:line="360" w:lineRule="auto"/>
        <w:jc w:val="both"/>
      </w:pPr>
      <w:r>
        <w:t xml:space="preserve">Los postulantes que resulten ganadores se comprometen a ejecutar la implementación del plan de exportación presentado en un lapso no mayor a seis meses y a destinar el tiempo requerido para que el </w:t>
      </w:r>
      <w:proofErr w:type="gramStart"/>
      <w:r>
        <w:t>proye</w:t>
      </w:r>
      <w:r>
        <w:t>cto  se</w:t>
      </w:r>
      <w:proofErr w:type="gramEnd"/>
      <w:r>
        <w:t xml:space="preserve"> realice. Además, se espera que realicen sus envíos internacionales a través de la red de DHL Express para lo cual se les asignará un agente especialista para apoyar la logística de su emprendimiento.</w:t>
      </w:r>
    </w:p>
    <w:p w:rsidR="00282328" w:rsidRDefault="00282328">
      <w:pPr>
        <w:spacing w:after="80" w:line="360" w:lineRule="auto"/>
        <w:ind w:left="1440"/>
        <w:jc w:val="both"/>
        <w:rPr>
          <w:b/>
        </w:rPr>
      </w:pPr>
    </w:p>
    <w:tbl>
      <w:tblPr>
        <w:tblStyle w:val="a0"/>
        <w:tblW w:w="903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90"/>
        <w:gridCol w:w="3419"/>
        <w:gridCol w:w="2221"/>
      </w:tblGrid>
      <w:tr w:rsidR="00282328">
        <w:trPr>
          <w:trHeight w:val="240"/>
        </w:trPr>
        <w:tc>
          <w:tcPr>
            <w:tcW w:w="3390" w:type="dxa"/>
            <w:shd w:val="clear" w:color="auto" w:fill="FFFF00"/>
            <w:tcMar>
              <w:top w:w="0" w:type="dxa"/>
              <w:left w:w="40" w:type="dxa"/>
              <w:bottom w:w="0" w:type="dxa"/>
              <w:right w:w="40" w:type="dxa"/>
            </w:tcMar>
            <w:vAlign w:val="bottom"/>
          </w:tcPr>
          <w:p w:rsidR="00282328" w:rsidRDefault="00C40416">
            <w:pPr>
              <w:widowControl w:val="0"/>
              <w:jc w:val="center"/>
            </w:pPr>
            <w:r>
              <w:rPr>
                <w:b/>
              </w:rPr>
              <w:t>FASE</w:t>
            </w:r>
          </w:p>
        </w:tc>
        <w:tc>
          <w:tcPr>
            <w:tcW w:w="3419" w:type="dxa"/>
            <w:shd w:val="clear" w:color="auto" w:fill="FFFF00"/>
            <w:tcMar>
              <w:top w:w="0" w:type="dxa"/>
              <w:left w:w="40" w:type="dxa"/>
              <w:bottom w:w="0" w:type="dxa"/>
              <w:right w:w="40" w:type="dxa"/>
            </w:tcMar>
            <w:vAlign w:val="bottom"/>
          </w:tcPr>
          <w:p w:rsidR="00282328" w:rsidRDefault="00C40416">
            <w:pPr>
              <w:widowControl w:val="0"/>
              <w:jc w:val="center"/>
            </w:pPr>
            <w:r>
              <w:rPr>
                <w:b/>
              </w:rPr>
              <w:t>ACTIVIDAD</w:t>
            </w:r>
          </w:p>
        </w:tc>
        <w:tc>
          <w:tcPr>
            <w:tcW w:w="2221" w:type="dxa"/>
            <w:shd w:val="clear" w:color="auto" w:fill="FFFF00"/>
            <w:tcMar>
              <w:top w:w="0" w:type="dxa"/>
              <w:left w:w="40" w:type="dxa"/>
              <w:bottom w:w="0" w:type="dxa"/>
              <w:right w:w="40" w:type="dxa"/>
            </w:tcMar>
            <w:vAlign w:val="bottom"/>
          </w:tcPr>
          <w:p w:rsidR="00282328" w:rsidRDefault="00C40416">
            <w:pPr>
              <w:widowControl w:val="0"/>
              <w:jc w:val="center"/>
            </w:pPr>
            <w:r>
              <w:rPr>
                <w:b/>
              </w:rPr>
              <w:t>FECHA</w:t>
            </w:r>
          </w:p>
        </w:tc>
      </w:tr>
      <w:tr w:rsidR="00282328">
        <w:trPr>
          <w:trHeight w:val="320"/>
        </w:trPr>
        <w:tc>
          <w:tcPr>
            <w:tcW w:w="3390" w:type="dxa"/>
            <w:shd w:val="clear" w:color="auto" w:fill="FFD965"/>
            <w:tcMar>
              <w:top w:w="0" w:type="dxa"/>
              <w:left w:w="40" w:type="dxa"/>
              <w:bottom w:w="0" w:type="dxa"/>
              <w:right w:w="40" w:type="dxa"/>
            </w:tcMar>
            <w:vAlign w:val="bottom"/>
          </w:tcPr>
          <w:p w:rsidR="00282328" w:rsidRDefault="00C40416">
            <w:pPr>
              <w:widowControl w:val="0"/>
              <w:jc w:val="center"/>
            </w:pPr>
            <w:r>
              <w:t>LANZAMIENTO</w:t>
            </w:r>
          </w:p>
        </w:tc>
        <w:tc>
          <w:tcPr>
            <w:tcW w:w="3419" w:type="dxa"/>
            <w:shd w:val="clear" w:color="auto" w:fill="FFD965"/>
            <w:tcMar>
              <w:top w:w="0" w:type="dxa"/>
              <w:left w:w="40" w:type="dxa"/>
              <w:bottom w:w="0" w:type="dxa"/>
              <w:right w:w="40" w:type="dxa"/>
            </w:tcMar>
            <w:vAlign w:val="bottom"/>
          </w:tcPr>
          <w:p w:rsidR="00282328" w:rsidRDefault="00C40416">
            <w:pPr>
              <w:widowControl w:val="0"/>
            </w:pPr>
            <w:r>
              <w:t>Evento de lanzamiento</w:t>
            </w:r>
          </w:p>
        </w:tc>
        <w:tc>
          <w:tcPr>
            <w:tcW w:w="2221" w:type="dxa"/>
            <w:shd w:val="clear" w:color="auto" w:fill="FFD965"/>
            <w:tcMar>
              <w:top w:w="0" w:type="dxa"/>
              <w:left w:w="40" w:type="dxa"/>
              <w:bottom w:w="0" w:type="dxa"/>
              <w:right w:w="40" w:type="dxa"/>
            </w:tcMar>
            <w:vAlign w:val="bottom"/>
          </w:tcPr>
          <w:p w:rsidR="00282328" w:rsidRDefault="00C40416">
            <w:pPr>
              <w:widowControl w:val="0"/>
              <w:jc w:val="center"/>
            </w:pPr>
            <w:r>
              <w:t>30/08</w:t>
            </w:r>
          </w:p>
        </w:tc>
      </w:tr>
      <w:tr w:rsidR="00282328">
        <w:trPr>
          <w:trHeight w:val="240"/>
        </w:trPr>
        <w:tc>
          <w:tcPr>
            <w:tcW w:w="3390" w:type="dxa"/>
            <w:vMerge w:val="restart"/>
            <w:shd w:val="clear" w:color="auto" w:fill="FFC000"/>
            <w:tcMar>
              <w:top w:w="0" w:type="dxa"/>
              <w:left w:w="40" w:type="dxa"/>
              <w:bottom w:w="0" w:type="dxa"/>
              <w:right w:w="40" w:type="dxa"/>
            </w:tcMar>
            <w:vAlign w:val="bottom"/>
          </w:tcPr>
          <w:p w:rsidR="00282328" w:rsidRDefault="00C40416">
            <w:pPr>
              <w:widowControl w:val="0"/>
              <w:jc w:val="center"/>
            </w:pPr>
            <w:r>
              <w:t>COMUNICACIÓN CONVOCATORIA</w:t>
            </w:r>
          </w:p>
        </w:tc>
        <w:tc>
          <w:tcPr>
            <w:tcW w:w="3419" w:type="dxa"/>
            <w:shd w:val="clear" w:color="auto" w:fill="FFC000"/>
            <w:tcMar>
              <w:top w:w="0" w:type="dxa"/>
              <w:left w:w="40" w:type="dxa"/>
              <w:bottom w:w="0" w:type="dxa"/>
              <w:right w:w="40" w:type="dxa"/>
            </w:tcMar>
            <w:vAlign w:val="bottom"/>
          </w:tcPr>
          <w:p w:rsidR="00282328" w:rsidRDefault="00C40416">
            <w:pPr>
              <w:widowControl w:val="0"/>
            </w:pPr>
            <w:proofErr w:type="spellStart"/>
            <w:r>
              <w:t>Webminar</w:t>
            </w:r>
            <w:proofErr w:type="spellEnd"/>
          </w:p>
        </w:tc>
        <w:tc>
          <w:tcPr>
            <w:tcW w:w="2221" w:type="dxa"/>
            <w:shd w:val="clear" w:color="auto" w:fill="FFC000"/>
            <w:tcMar>
              <w:top w:w="0" w:type="dxa"/>
              <w:left w:w="40" w:type="dxa"/>
              <w:bottom w:w="0" w:type="dxa"/>
              <w:right w:w="40" w:type="dxa"/>
            </w:tcMar>
            <w:vAlign w:val="bottom"/>
          </w:tcPr>
          <w:p w:rsidR="00282328" w:rsidRDefault="00C40416">
            <w:pPr>
              <w:widowControl w:val="0"/>
              <w:jc w:val="center"/>
            </w:pPr>
            <w:r>
              <w:t>10/10</w:t>
            </w:r>
          </w:p>
        </w:tc>
      </w:tr>
      <w:tr w:rsidR="00282328">
        <w:trPr>
          <w:trHeight w:val="240"/>
        </w:trPr>
        <w:tc>
          <w:tcPr>
            <w:tcW w:w="3390" w:type="dxa"/>
            <w:vMerge/>
            <w:shd w:val="clear" w:color="auto" w:fill="FFC000"/>
            <w:tcMar>
              <w:top w:w="0" w:type="dxa"/>
              <w:left w:w="40" w:type="dxa"/>
              <w:bottom w:w="0" w:type="dxa"/>
              <w:right w:w="40" w:type="dxa"/>
            </w:tcMar>
            <w:vAlign w:val="bottom"/>
          </w:tcPr>
          <w:p w:rsidR="00282328" w:rsidRDefault="00282328">
            <w:pPr>
              <w:widowControl w:val="0"/>
            </w:pPr>
          </w:p>
        </w:tc>
        <w:tc>
          <w:tcPr>
            <w:tcW w:w="3419" w:type="dxa"/>
            <w:shd w:val="clear" w:color="auto" w:fill="FFC000"/>
            <w:tcMar>
              <w:top w:w="0" w:type="dxa"/>
              <w:left w:w="40" w:type="dxa"/>
              <w:bottom w:w="0" w:type="dxa"/>
              <w:right w:w="40" w:type="dxa"/>
            </w:tcMar>
            <w:vAlign w:val="bottom"/>
          </w:tcPr>
          <w:p w:rsidR="00282328" w:rsidRDefault="00C40416">
            <w:pPr>
              <w:widowControl w:val="0"/>
            </w:pPr>
            <w:r>
              <w:t>Cierre de convocatoria</w:t>
            </w:r>
          </w:p>
        </w:tc>
        <w:tc>
          <w:tcPr>
            <w:tcW w:w="2221" w:type="dxa"/>
            <w:shd w:val="clear" w:color="auto" w:fill="FFC000"/>
            <w:tcMar>
              <w:top w:w="0" w:type="dxa"/>
              <w:left w:w="40" w:type="dxa"/>
              <w:bottom w:w="0" w:type="dxa"/>
              <w:right w:w="40" w:type="dxa"/>
            </w:tcMar>
            <w:vAlign w:val="bottom"/>
          </w:tcPr>
          <w:p w:rsidR="00282328" w:rsidRDefault="00C40416">
            <w:pPr>
              <w:widowControl w:val="0"/>
              <w:jc w:val="center"/>
            </w:pPr>
            <w:r>
              <w:t>13/10</w:t>
            </w:r>
          </w:p>
        </w:tc>
      </w:tr>
      <w:tr w:rsidR="00282328">
        <w:trPr>
          <w:trHeight w:val="240"/>
        </w:trPr>
        <w:tc>
          <w:tcPr>
            <w:tcW w:w="3390" w:type="dxa"/>
            <w:vMerge w:val="restart"/>
            <w:shd w:val="clear" w:color="auto" w:fill="FFFF00"/>
            <w:tcMar>
              <w:top w:w="0" w:type="dxa"/>
              <w:left w:w="40" w:type="dxa"/>
              <w:bottom w:w="0" w:type="dxa"/>
              <w:right w:w="40" w:type="dxa"/>
            </w:tcMar>
            <w:vAlign w:val="bottom"/>
          </w:tcPr>
          <w:p w:rsidR="00282328" w:rsidRDefault="00C40416">
            <w:pPr>
              <w:widowControl w:val="0"/>
              <w:jc w:val="center"/>
            </w:pPr>
            <w:r>
              <w:t>RETO</w:t>
            </w:r>
          </w:p>
        </w:tc>
        <w:tc>
          <w:tcPr>
            <w:tcW w:w="3419" w:type="dxa"/>
            <w:shd w:val="clear" w:color="auto" w:fill="FFFF00"/>
            <w:tcMar>
              <w:top w:w="0" w:type="dxa"/>
              <w:left w:w="40" w:type="dxa"/>
              <w:bottom w:w="0" w:type="dxa"/>
              <w:right w:w="40" w:type="dxa"/>
            </w:tcMar>
            <w:vAlign w:val="bottom"/>
          </w:tcPr>
          <w:p w:rsidR="00282328" w:rsidRDefault="00C40416">
            <w:pPr>
              <w:widowControl w:val="0"/>
            </w:pPr>
            <w:r>
              <w:t>Comunicación a finalistas</w:t>
            </w:r>
          </w:p>
        </w:tc>
        <w:tc>
          <w:tcPr>
            <w:tcW w:w="2221" w:type="dxa"/>
            <w:shd w:val="clear" w:color="auto" w:fill="FFFF00"/>
            <w:tcMar>
              <w:top w:w="0" w:type="dxa"/>
              <w:left w:w="40" w:type="dxa"/>
              <w:bottom w:w="0" w:type="dxa"/>
              <w:right w:w="40" w:type="dxa"/>
            </w:tcMar>
            <w:vAlign w:val="bottom"/>
          </w:tcPr>
          <w:p w:rsidR="00282328" w:rsidRDefault="00C40416">
            <w:pPr>
              <w:widowControl w:val="0"/>
              <w:jc w:val="center"/>
            </w:pPr>
            <w:r>
              <w:t>16/10</w:t>
            </w:r>
          </w:p>
        </w:tc>
      </w:tr>
      <w:tr w:rsidR="00282328">
        <w:trPr>
          <w:trHeight w:val="240"/>
        </w:trPr>
        <w:tc>
          <w:tcPr>
            <w:tcW w:w="3390" w:type="dxa"/>
            <w:vMerge/>
            <w:shd w:val="clear" w:color="auto" w:fill="FFFF00"/>
            <w:tcMar>
              <w:top w:w="0" w:type="dxa"/>
              <w:left w:w="40" w:type="dxa"/>
              <w:bottom w:w="0" w:type="dxa"/>
              <w:right w:w="40" w:type="dxa"/>
            </w:tcMar>
            <w:vAlign w:val="bottom"/>
          </w:tcPr>
          <w:p w:rsidR="00282328" w:rsidRDefault="00282328">
            <w:pPr>
              <w:widowControl w:val="0"/>
            </w:pPr>
          </w:p>
        </w:tc>
        <w:tc>
          <w:tcPr>
            <w:tcW w:w="3419" w:type="dxa"/>
            <w:shd w:val="clear" w:color="auto" w:fill="FFFF00"/>
            <w:tcMar>
              <w:top w:w="0" w:type="dxa"/>
              <w:left w:w="40" w:type="dxa"/>
              <w:bottom w:w="0" w:type="dxa"/>
              <w:right w:w="40" w:type="dxa"/>
            </w:tcMar>
            <w:vAlign w:val="bottom"/>
          </w:tcPr>
          <w:p w:rsidR="00282328" w:rsidRDefault="00C40416">
            <w:pPr>
              <w:widowControl w:val="0"/>
            </w:pPr>
            <w:r>
              <w:t>Taller Modelo de Negocios</w:t>
            </w:r>
          </w:p>
        </w:tc>
        <w:tc>
          <w:tcPr>
            <w:tcW w:w="2221" w:type="dxa"/>
            <w:shd w:val="clear" w:color="auto" w:fill="FFFF00"/>
            <w:tcMar>
              <w:top w:w="0" w:type="dxa"/>
              <w:left w:w="40" w:type="dxa"/>
              <w:bottom w:w="0" w:type="dxa"/>
              <w:right w:w="40" w:type="dxa"/>
            </w:tcMar>
            <w:vAlign w:val="bottom"/>
          </w:tcPr>
          <w:p w:rsidR="00282328" w:rsidRDefault="00C40416">
            <w:pPr>
              <w:widowControl w:val="0"/>
              <w:jc w:val="center"/>
            </w:pPr>
            <w:r>
              <w:t>25/10</w:t>
            </w:r>
          </w:p>
        </w:tc>
      </w:tr>
      <w:tr w:rsidR="00282328">
        <w:trPr>
          <w:trHeight w:val="460"/>
        </w:trPr>
        <w:tc>
          <w:tcPr>
            <w:tcW w:w="3390" w:type="dxa"/>
            <w:vMerge/>
            <w:shd w:val="clear" w:color="auto" w:fill="FFFF00"/>
            <w:tcMar>
              <w:top w:w="0" w:type="dxa"/>
              <w:left w:w="40" w:type="dxa"/>
              <w:bottom w:w="0" w:type="dxa"/>
              <w:right w:w="40" w:type="dxa"/>
            </w:tcMar>
            <w:vAlign w:val="bottom"/>
          </w:tcPr>
          <w:p w:rsidR="00282328" w:rsidRDefault="00282328">
            <w:pPr>
              <w:widowControl w:val="0"/>
            </w:pPr>
          </w:p>
        </w:tc>
        <w:tc>
          <w:tcPr>
            <w:tcW w:w="3419" w:type="dxa"/>
            <w:shd w:val="clear" w:color="auto" w:fill="FFFF00"/>
            <w:tcMar>
              <w:top w:w="0" w:type="dxa"/>
              <w:left w:w="40" w:type="dxa"/>
              <w:bottom w:w="0" w:type="dxa"/>
              <w:right w:w="40" w:type="dxa"/>
            </w:tcMar>
            <w:vAlign w:val="bottom"/>
          </w:tcPr>
          <w:p w:rsidR="00282328" w:rsidRDefault="00C40416">
            <w:pPr>
              <w:widowControl w:val="0"/>
            </w:pPr>
            <w:r>
              <w:t>Envío y recepción de presentaciones</w:t>
            </w:r>
          </w:p>
        </w:tc>
        <w:tc>
          <w:tcPr>
            <w:tcW w:w="2221" w:type="dxa"/>
            <w:shd w:val="clear" w:color="auto" w:fill="FFFF00"/>
            <w:tcMar>
              <w:top w:w="0" w:type="dxa"/>
              <w:left w:w="40" w:type="dxa"/>
              <w:bottom w:w="0" w:type="dxa"/>
              <w:right w:w="40" w:type="dxa"/>
            </w:tcMar>
            <w:vAlign w:val="bottom"/>
          </w:tcPr>
          <w:p w:rsidR="00282328" w:rsidRDefault="00C40416">
            <w:pPr>
              <w:widowControl w:val="0"/>
              <w:jc w:val="center"/>
            </w:pPr>
            <w:r>
              <w:t>31/10</w:t>
            </w:r>
          </w:p>
        </w:tc>
      </w:tr>
      <w:tr w:rsidR="00282328">
        <w:trPr>
          <w:trHeight w:val="240"/>
        </w:trPr>
        <w:tc>
          <w:tcPr>
            <w:tcW w:w="3390" w:type="dxa"/>
            <w:vMerge/>
            <w:shd w:val="clear" w:color="auto" w:fill="FFFF00"/>
            <w:tcMar>
              <w:top w:w="0" w:type="dxa"/>
              <w:left w:w="40" w:type="dxa"/>
              <w:bottom w:w="0" w:type="dxa"/>
              <w:right w:w="40" w:type="dxa"/>
            </w:tcMar>
            <w:vAlign w:val="bottom"/>
          </w:tcPr>
          <w:p w:rsidR="00282328" w:rsidRDefault="00282328">
            <w:pPr>
              <w:widowControl w:val="0"/>
            </w:pPr>
          </w:p>
        </w:tc>
        <w:tc>
          <w:tcPr>
            <w:tcW w:w="3419" w:type="dxa"/>
            <w:shd w:val="clear" w:color="auto" w:fill="FFFF00"/>
            <w:tcMar>
              <w:top w:w="0" w:type="dxa"/>
              <w:left w:w="40" w:type="dxa"/>
              <w:bottom w:w="0" w:type="dxa"/>
              <w:right w:w="40" w:type="dxa"/>
            </w:tcMar>
            <w:vAlign w:val="bottom"/>
          </w:tcPr>
          <w:p w:rsidR="00282328" w:rsidRDefault="00C40416">
            <w:pPr>
              <w:widowControl w:val="0"/>
            </w:pPr>
            <w:r>
              <w:t>Presentación de pitch</w:t>
            </w:r>
          </w:p>
        </w:tc>
        <w:tc>
          <w:tcPr>
            <w:tcW w:w="2221" w:type="dxa"/>
            <w:shd w:val="clear" w:color="auto" w:fill="FFFF00"/>
            <w:tcMar>
              <w:top w:w="0" w:type="dxa"/>
              <w:left w:w="40" w:type="dxa"/>
              <w:bottom w:w="0" w:type="dxa"/>
              <w:right w:w="40" w:type="dxa"/>
            </w:tcMar>
            <w:vAlign w:val="bottom"/>
          </w:tcPr>
          <w:p w:rsidR="00282328" w:rsidRDefault="00C40416">
            <w:pPr>
              <w:widowControl w:val="0"/>
              <w:jc w:val="center"/>
            </w:pPr>
            <w:r>
              <w:t>08/11</w:t>
            </w:r>
          </w:p>
        </w:tc>
      </w:tr>
      <w:tr w:rsidR="00282328">
        <w:trPr>
          <w:trHeight w:val="240"/>
        </w:trPr>
        <w:tc>
          <w:tcPr>
            <w:tcW w:w="3390" w:type="dxa"/>
            <w:vMerge/>
            <w:shd w:val="clear" w:color="auto" w:fill="FFFF00"/>
            <w:tcMar>
              <w:top w:w="0" w:type="dxa"/>
              <w:left w:w="40" w:type="dxa"/>
              <w:bottom w:w="0" w:type="dxa"/>
              <w:right w:w="40" w:type="dxa"/>
            </w:tcMar>
            <w:vAlign w:val="bottom"/>
          </w:tcPr>
          <w:p w:rsidR="00282328" w:rsidRDefault="00282328">
            <w:pPr>
              <w:widowControl w:val="0"/>
            </w:pPr>
          </w:p>
        </w:tc>
        <w:tc>
          <w:tcPr>
            <w:tcW w:w="3419" w:type="dxa"/>
            <w:shd w:val="clear" w:color="auto" w:fill="FFFF00"/>
            <w:tcMar>
              <w:top w:w="0" w:type="dxa"/>
              <w:left w:w="40" w:type="dxa"/>
              <w:bottom w:w="0" w:type="dxa"/>
              <w:right w:w="40" w:type="dxa"/>
            </w:tcMar>
            <w:vAlign w:val="bottom"/>
          </w:tcPr>
          <w:p w:rsidR="00282328" w:rsidRDefault="00C40416">
            <w:pPr>
              <w:widowControl w:val="0"/>
            </w:pPr>
            <w:r>
              <w:t>Premiación</w:t>
            </w:r>
          </w:p>
        </w:tc>
        <w:tc>
          <w:tcPr>
            <w:tcW w:w="2221" w:type="dxa"/>
            <w:shd w:val="clear" w:color="auto" w:fill="FFFF00"/>
            <w:tcMar>
              <w:top w:w="0" w:type="dxa"/>
              <w:left w:w="40" w:type="dxa"/>
              <w:bottom w:w="0" w:type="dxa"/>
              <w:right w:w="40" w:type="dxa"/>
            </w:tcMar>
            <w:vAlign w:val="bottom"/>
          </w:tcPr>
          <w:p w:rsidR="00282328" w:rsidRDefault="00C40416">
            <w:pPr>
              <w:widowControl w:val="0"/>
              <w:pBdr>
                <w:top w:val="nil"/>
                <w:left w:val="nil"/>
                <w:bottom w:val="nil"/>
                <w:right w:val="nil"/>
                <w:between w:val="nil"/>
              </w:pBdr>
              <w:jc w:val="center"/>
            </w:pPr>
            <w:r>
              <w:t>13/11</w:t>
            </w:r>
          </w:p>
        </w:tc>
      </w:tr>
      <w:tr w:rsidR="00282328">
        <w:trPr>
          <w:trHeight w:val="240"/>
        </w:trPr>
        <w:tc>
          <w:tcPr>
            <w:tcW w:w="3390" w:type="dxa"/>
            <w:vMerge/>
            <w:shd w:val="clear" w:color="auto" w:fill="FFFF00"/>
            <w:tcMar>
              <w:top w:w="0" w:type="dxa"/>
              <w:left w:w="40" w:type="dxa"/>
              <w:bottom w:w="0" w:type="dxa"/>
              <w:right w:w="40" w:type="dxa"/>
            </w:tcMar>
            <w:vAlign w:val="bottom"/>
          </w:tcPr>
          <w:p w:rsidR="00282328" w:rsidRDefault="00282328">
            <w:pPr>
              <w:widowControl w:val="0"/>
            </w:pPr>
          </w:p>
        </w:tc>
        <w:tc>
          <w:tcPr>
            <w:tcW w:w="3419" w:type="dxa"/>
            <w:shd w:val="clear" w:color="auto" w:fill="FFFF00"/>
            <w:tcMar>
              <w:top w:w="0" w:type="dxa"/>
              <w:left w:w="40" w:type="dxa"/>
              <w:bottom w:w="0" w:type="dxa"/>
              <w:right w:w="40" w:type="dxa"/>
            </w:tcMar>
            <w:vAlign w:val="bottom"/>
          </w:tcPr>
          <w:p w:rsidR="00282328" w:rsidRDefault="00C40416">
            <w:pPr>
              <w:widowControl w:val="0"/>
            </w:pPr>
            <w:r>
              <w:t>Lanzamiento del boletín de prensa</w:t>
            </w:r>
          </w:p>
        </w:tc>
        <w:tc>
          <w:tcPr>
            <w:tcW w:w="2221" w:type="dxa"/>
            <w:shd w:val="clear" w:color="auto" w:fill="FFFF00"/>
            <w:tcMar>
              <w:top w:w="0" w:type="dxa"/>
              <w:left w:w="40" w:type="dxa"/>
              <w:bottom w:w="0" w:type="dxa"/>
              <w:right w:w="40" w:type="dxa"/>
            </w:tcMar>
            <w:vAlign w:val="bottom"/>
          </w:tcPr>
          <w:p w:rsidR="00282328" w:rsidRDefault="00C40416">
            <w:pPr>
              <w:widowControl w:val="0"/>
              <w:pBdr>
                <w:top w:val="nil"/>
                <w:left w:val="nil"/>
                <w:bottom w:val="nil"/>
                <w:right w:val="nil"/>
                <w:between w:val="nil"/>
              </w:pBdr>
              <w:jc w:val="center"/>
            </w:pPr>
            <w:r>
              <w:t>14 al 15/11/2019</w:t>
            </w:r>
          </w:p>
        </w:tc>
      </w:tr>
      <w:tr w:rsidR="00282328">
        <w:trPr>
          <w:trHeight w:val="240"/>
        </w:trPr>
        <w:tc>
          <w:tcPr>
            <w:tcW w:w="3390" w:type="dxa"/>
            <w:vMerge/>
            <w:shd w:val="clear" w:color="auto" w:fill="FFFF00"/>
            <w:tcMar>
              <w:top w:w="0" w:type="dxa"/>
              <w:left w:w="40" w:type="dxa"/>
              <w:bottom w:w="0" w:type="dxa"/>
              <w:right w:w="40" w:type="dxa"/>
            </w:tcMar>
            <w:vAlign w:val="bottom"/>
          </w:tcPr>
          <w:p w:rsidR="00282328" w:rsidRDefault="00282328">
            <w:pPr>
              <w:widowControl w:val="0"/>
            </w:pPr>
          </w:p>
        </w:tc>
        <w:tc>
          <w:tcPr>
            <w:tcW w:w="3419" w:type="dxa"/>
            <w:shd w:val="clear" w:color="auto" w:fill="FFFF00"/>
            <w:tcMar>
              <w:top w:w="0" w:type="dxa"/>
              <w:left w:w="40" w:type="dxa"/>
              <w:bottom w:w="0" w:type="dxa"/>
              <w:right w:w="40" w:type="dxa"/>
            </w:tcMar>
            <w:vAlign w:val="bottom"/>
          </w:tcPr>
          <w:p w:rsidR="00282328" w:rsidRDefault="00C40416">
            <w:pPr>
              <w:widowControl w:val="0"/>
            </w:pPr>
            <w:r>
              <w:t>Mentoría y seguimiento</w:t>
            </w:r>
          </w:p>
        </w:tc>
        <w:tc>
          <w:tcPr>
            <w:tcW w:w="2221" w:type="dxa"/>
            <w:shd w:val="clear" w:color="auto" w:fill="FFFF00"/>
            <w:tcMar>
              <w:top w:w="0" w:type="dxa"/>
              <w:left w:w="40" w:type="dxa"/>
              <w:bottom w:w="0" w:type="dxa"/>
              <w:right w:w="40" w:type="dxa"/>
            </w:tcMar>
            <w:vAlign w:val="bottom"/>
          </w:tcPr>
          <w:p w:rsidR="00282328" w:rsidRDefault="00C40416">
            <w:pPr>
              <w:widowControl w:val="0"/>
              <w:pBdr>
                <w:top w:val="nil"/>
                <w:left w:val="nil"/>
                <w:bottom w:val="nil"/>
                <w:right w:val="nil"/>
                <w:between w:val="nil"/>
              </w:pBdr>
              <w:jc w:val="center"/>
            </w:pPr>
            <w:r>
              <w:t>Dic-19/En/Feb-20</w:t>
            </w:r>
          </w:p>
        </w:tc>
      </w:tr>
    </w:tbl>
    <w:p w:rsidR="00282328" w:rsidRDefault="00282328">
      <w:pPr>
        <w:spacing w:after="80" w:line="360" w:lineRule="auto"/>
        <w:ind w:left="1440"/>
        <w:jc w:val="both"/>
        <w:rPr>
          <w:b/>
        </w:rPr>
      </w:pPr>
    </w:p>
    <w:p w:rsidR="00282328" w:rsidRDefault="00282328">
      <w:pPr>
        <w:keepNext/>
        <w:keepLines/>
        <w:pBdr>
          <w:top w:val="nil"/>
          <w:left w:val="nil"/>
          <w:bottom w:val="nil"/>
          <w:right w:val="nil"/>
          <w:between w:val="nil"/>
        </w:pBdr>
        <w:spacing w:before="40"/>
        <w:rPr>
          <w:rFonts w:ascii="Calibri" w:eastAsia="Calibri" w:hAnsi="Calibri" w:cs="Calibri"/>
          <w:i/>
          <w:sz w:val="28"/>
          <w:szCs w:val="28"/>
        </w:rPr>
      </w:pPr>
    </w:p>
    <w:p w:rsidR="00282328" w:rsidRDefault="00C40416">
      <w:pPr>
        <w:keepNext/>
        <w:keepLines/>
        <w:pBdr>
          <w:top w:val="nil"/>
          <w:left w:val="nil"/>
          <w:bottom w:val="nil"/>
          <w:right w:val="nil"/>
          <w:between w:val="nil"/>
        </w:pBdr>
        <w:spacing w:before="40"/>
        <w:rPr>
          <w:rFonts w:ascii="Calibri" w:eastAsia="Calibri" w:hAnsi="Calibri" w:cs="Calibri"/>
          <w:b/>
          <w:i/>
          <w:color w:val="000000"/>
          <w:sz w:val="28"/>
          <w:szCs w:val="28"/>
        </w:rPr>
      </w:pPr>
      <w:r>
        <w:rPr>
          <w:rFonts w:ascii="Calibri" w:eastAsia="Calibri" w:hAnsi="Calibri" w:cs="Calibri"/>
          <w:b/>
          <w:i/>
          <w:color w:val="000000"/>
          <w:sz w:val="28"/>
          <w:szCs w:val="28"/>
        </w:rPr>
        <w:t>EL JURADO:</w:t>
      </w:r>
    </w:p>
    <w:p w:rsidR="00282328" w:rsidRDefault="00282328">
      <w:pPr>
        <w:keepNext/>
        <w:keepLines/>
        <w:pBdr>
          <w:top w:val="nil"/>
          <w:left w:val="nil"/>
          <w:bottom w:val="nil"/>
          <w:right w:val="nil"/>
          <w:between w:val="nil"/>
        </w:pBdr>
        <w:spacing w:before="40"/>
        <w:rPr>
          <w:rFonts w:ascii="Calibri" w:eastAsia="Calibri" w:hAnsi="Calibri" w:cs="Calibri"/>
          <w:i/>
          <w:sz w:val="28"/>
          <w:szCs w:val="28"/>
        </w:rPr>
      </w:pPr>
    </w:p>
    <w:p w:rsidR="00282328" w:rsidRDefault="00C40416">
      <w:pPr>
        <w:numPr>
          <w:ilvl w:val="0"/>
          <w:numId w:val="13"/>
        </w:numPr>
        <w:pBdr>
          <w:top w:val="nil"/>
          <w:left w:val="nil"/>
          <w:bottom w:val="nil"/>
          <w:right w:val="nil"/>
          <w:between w:val="nil"/>
        </w:pBdr>
        <w:spacing w:line="360" w:lineRule="auto"/>
        <w:jc w:val="both"/>
        <w:rPr>
          <w:color w:val="000000"/>
        </w:rPr>
      </w:pPr>
      <w:r>
        <w:rPr>
          <w:color w:val="000000"/>
        </w:rPr>
        <w:t xml:space="preserve">El </w:t>
      </w:r>
      <w:r>
        <w:t>j</w:t>
      </w:r>
      <w:r>
        <w:rPr>
          <w:color w:val="000000"/>
        </w:rPr>
        <w:t>urado seleccionará 2 ganadores (uno por cada categoría).</w:t>
      </w:r>
    </w:p>
    <w:p w:rsidR="00282328" w:rsidRDefault="00C40416">
      <w:pPr>
        <w:numPr>
          <w:ilvl w:val="0"/>
          <w:numId w:val="13"/>
        </w:numPr>
        <w:pBdr>
          <w:top w:val="nil"/>
          <w:left w:val="nil"/>
          <w:bottom w:val="nil"/>
          <w:right w:val="nil"/>
          <w:between w:val="nil"/>
        </w:pBdr>
        <w:spacing w:line="360" w:lineRule="auto"/>
        <w:jc w:val="both"/>
      </w:pPr>
      <w:r>
        <w:t xml:space="preserve">El jurado estará conformado por: </w:t>
      </w:r>
    </w:p>
    <w:p w:rsidR="00282328" w:rsidRDefault="00C40416">
      <w:pPr>
        <w:numPr>
          <w:ilvl w:val="1"/>
          <w:numId w:val="13"/>
        </w:numPr>
        <w:spacing w:line="360" w:lineRule="auto"/>
        <w:jc w:val="both"/>
      </w:pPr>
      <w:r>
        <w:t>Gerencia DHL</w:t>
      </w:r>
    </w:p>
    <w:p w:rsidR="00282328" w:rsidRDefault="00C40416">
      <w:pPr>
        <w:numPr>
          <w:ilvl w:val="1"/>
          <w:numId w:val="13"/>
        </w:numPr>
        <w:spacing w:line="360" w:lineRule="auto"/>
        <w:jc w:val="both"/>
      </w:pPr>
      <w:r>
        <w:t>Marketing DHL</w:t>
      </w:r>
    </w:p>
    <w:p w:rsidR="00282328" w:rsidRDefault="00C40416">
      <w:pPr>
        <w:numPr>
          <w:ilvl w:val="1"/>
          <w:numId w:val="13"/>
        </w:numPr>
        <w:spacing w:line="360" w:lineRule="auto"/>
        <w:jc w:val="both"/>
      </w:pPr>
      <w:r>
        <w:t>Finanzas DHL</w:t>
      </w:r>
    </w:p>
    <w:p w:rsidR="00282328" w:rsidRDefault="00C40416">
      <w:pPr>
        <w:numPr>
          <w:ilvl w:val="1"/>
          <w:numId w:val="13"/>
        </w:numPr>
        <w:spacing w:line="360" w:lineRule="auto"/>
        <w:jc w:val="both"/>
      </w:pPr>
      <w:r>
        <w:t xml:space="preserve">Representante de IMPAQTO </w:t>
      </w:r>
    </w:p>
    <w:p w:rsidR="00282328" w:rsidRDefault="00C40416">
      <w:pPr>
        <w:numPr>
          <w:ilvl w:val="1"/>
          <w:numId w:val="13"/>
        </w:numPr>
        <w:spacing w:line="360" w:lineRule="auto"/>
        <w:jc w:val="both"/>
      </w:pPr>
      <w:r>
        <w:t>Aliados empresas que ofrece premio especial</w:t>
      </w:r>
    </w:p>
    <w:p w:rsidR="00282328" w:rsidRDefault="00282328">
      <w:pPr>
        <w:spacing w:line="360" w:lineRule="auto"/>
        <w:jc w:val="both"/>
      </w:pPr>
    </w:p>
    <w:p w:rsidR="00282328" w:rsidRDefault="00C40416">
      <w:pPr>
        <w:spacing w:line="360" w:lineRule="auto"/>
        <w:jc w:val="both"/>
        <w:rPr>
          <w:b/>
        </w:rPr>
      </w:pPr>
      <w:r>
        <w:rPr>
          <w:b/>
        </w:rPr>
        <w:t>PREMIOS:</w:t>
      </w:r>
    </w:p>
    <w:p w:rsidR="00282328" w:rsidRDefault="00282328">
      <w:pPr>
        <w:spacing w:line="360" w:lineRule="auto"/>
        <w:jc w:val="both"/>
        <w:rPr>
          <w:b/>
        </w:rPr>
      </w:pPr>
    </w:p>
    <w:p w:rsidR="00282328" w:rsidRDefault="00C40416">
      <w:pPr>
        <w:spacing w:after="200" w:line="360" w:lineRule="auto"/>
        <w:ind w:left="720" w:hanging="360"/>
        <w:jc w:val="both"/>
        <w:rPr>
          <w:highlight w:val="white"/>
        </w:rPr>
      </w:pPr>
      <w:r>
        <w:rPr>
          <w:highlight w:val="white"/>
        </w:rPr>
        <w:t xml:space="preserve">Los ganadores del Reto </w:t>
      </w:r>
      <w:r>
        <w:rPr>
          <w:b/>
          <w:highlight w:val="white"/>
        </w:rPr>
        <w:t>EXPORTA AL MUNDO</w:t>
      </w:r>
      <w:r>
        <w:rPr>
          <w:highlight w:val="white"/>
        </w:rPr>
        <w:t xml:space="preserve"> recibirán:</w:t>
      </w:r>
    </w:p>
    <w:p w:rsidR="00282328" w:rsidRDefault="00C40416">
      <w:pPr>
        <w:spacing w:after="200" w:line="360" w:lineRule="auto"/>
        <w:ind w:left="720" w:hanging="360"/>
        <w:jc w:val="both"/>
      </w:pPr>
      <w:bookmarkStart w:id="2" w:name="_Hlk18505054"/>
      <w:r>
        <w:rPr>
          <w:b/>
          <w:highlight w:val="white"/>
        </w:rPr>
        <w:t>1. Categoría Exportadores:</w:t>
      </w:r>
    </w:p>
    <w:p w:rsidR="00282328" w:rsidRDefault="00C40416">
      <w:pPr>
        <w:numPr>
          <w:ilvl w:val="1"/>
          <w:numId w:val="22"/>
        </w:numPr>
        <w:spacing w:line="360" w:lineRule="auto"/>
        <w:ind w:left="1660"/>
        <w:jc w:val="both"/>
        <w:rPr>
          <w:color w:val="000000"/>
        </w:rPr>
      </w:pPr>
      <w:r>
        <w:t xml:space="preserve"> $2.500 en envíos</w:t>
      </w:r>
      <w:r w:rsidR="00503959">
        <w:t xml:space="preserve"> gratuitos</w:t>
      </w:r>
      <w:r>
        <w:t xml:space="preserve"> desde Ecuador al resto del mundo con </w:t>
      </w:r>
      <w:r>
        <w:rPr>
          <w:b/>
        </w:rPr>
        <w:t>DHL</w:t>
      </w:r>
      <w:r>
        <w:t>.</w:t>
      </w:r>
    </w:p>
    <w:p w:rsidR="00282328" w:rsidRDefault="00C40416">
      <w:pPr>
        <w:numPr>
          <w:ilvl w:val="1"/>
          <w:numId w:val="22"/>
        </w:numPr>
        <w:spacing w:line="360" w:lineRule="auto"/>
        <w:ind w:left="1660"/>
        <w:jc w:val="both"/>
        <w:rPr>
          <w:color w:val="000000"/>
        </w:rPr>
      </w:pPr>
      <w:r>
        <w:t>Mentorías IMPAQTO, valoradas en $1,500</w:t>
      </w:r>
    </w:p>
    <w:p w:rsidR="00282328" w:rsidRDefault="00C40416">
      <w:pPr>
        <w:numPr>
          <w:ilvl w:val="2"/>
          <w:numId w:val="22"/>
        </w:numPr>
        <w:spacing w:line="360" w:lineRule="auto"/>
        <w:jc w:val="both"/>
      </w:pPr>
      <w:r>
        <w:t>Diagnóstico</w:t>
      </w:r>
    </w:p>
    <w:p w:rsidR="00282328" w:rsidRDefault="00C40416">
      <w:pPr>
        <w:numPr>
          <w:ilvl w:val="2"/>
          <w:numId w:val="22"/>
        </w:numPr>
        <w:spacing w:line="360" w:lineRule="auto"/>
        <w:jc w:val="both"/>
      </w:pPr>
      <w:r>
        <w:t xml:space="preserve">Definición de la estrategia y match </w:t>
      </w:r>
    </w:p>
    <w:p w:rsidR="00282328" w:rsidRDefault="00C40416">
      <w:pPr>
        <w:numPr>
          <w:ilvl w:val="2"/>
          <w:numId w:val="22"/>
        </w:numPr>
        <w:spacing w:line="360" w:lineRule="auto"/>
        <w:jc w:val="both"/>
      </w:pPr>
      <w:r>
        <w:t>3</w:t>
      </w:r>
      <w:r w:rsidR="00A40245">
        <w:t xml:space="preserve"> mentorías</w:t>
      </w:r>
      <w:r>
        <w:t xml:space="preserve"> que responden </w:t>
      </w:r>
      <w:r>
        <w:t xml:space="preserve">a las necesidades específicas del emprendedor (los mentores son parte del </w:t>
      </w:r>
      <w:r>
        <w:rPr>
          <w:i/>
        </w:rPr>
        <w:t xml:space="preserve">Club de Mentores </w:t>
      </w:r>
      <w:r>
        <w:t xml:space="preserve">de la Aceleradora </w:t>
      </w:r>
      <w:r>
        <w:rPr>
          <w:i/>
        </w:rPr>
        <w:t xml:space="preserve">IMPAQTO </w:t>
      </w:r>
      <w:proofErr w:type="spellStart"/>
      <w:r>
        <w:rPr>
          <w:i/>
        </w:rPr>
        <w:t>Lab</w:t>
      </w:r>
      <w:proofErr w:type="spellEnd"/>
      <w:r>
        <w:rPr>
          <w:i/>
        </w:rPr>
        <w:t xml:space="preserve"> </w:t>
      </w:r>
      <w:proofErr w:type="spellStart"/>
      <w:r>
        <w:rPr>
          <w:i/>
        </w:rPr>
        <w:t>Powered</w:t>
      </w:r>
      <w:proofErr w:type="spellEnd"/>
      <w:r>
        <w:rPr>
          <w:i/>
        </w:rPr>
        <w:t xml:space="preserve"> </w:t>
      </w:r>
      <w:proofErr w:type="spellStart"/>
      <w:r>
        <w:rPr>
          <w:i/>
        </w:rPr>
        <w:t>by</w:t>
      </w:r>
      <w:proofErr w:type="spellEnd"/>
      <w:r>
        <w:rPr>
          <w:i/>
        </w:rPr>
        <w:t xml:space="preserve"> Google </w:t>
      </w:r>
      <w:proofErr w:type="spellStart"/>
      <w:r>
        <w:rPr>
          <w:i/>
        </w:rPr>
        <w:t>Developers</w:t>
      </w:r>
      <w:proofErr w:type="spellEnd"/>
      <w:r>
        <w:rPr>
          <w:i/>
        </w:rPr>
        <w:t xml:space="preserve"> </w:t>
      </w:r>
      <w:proofErr w:type="spellStart"/>
      <w:r>
        <w:rPr>
          <w:i/>
        </w:rPr>
        <w:t>Launchpad</w:t>
      </w:r>
      <w:proofErr w:type="spellEnd"/>
      <w:r>
        <w:t>)</w:t>
      </w:r>
    </w:p>
    <w:p w:rsidR="00282328" w:rsidRDefault="00C40416">
      <w:pPr>
        <w:numPr>
          <w:ilvl w:val="2"/>
          <w:numId w:val="22"/>
        </w:numPr>
        <w:spacing w:line="360" w:lineRule="auto"/>
        <w:jc w:val="both"/>
      </w:pPr>
      <w:r>
        <w:t xml:space="preserve"> Cierre y siguientes pasos</w:t>
      </w:r>
    </w:p>
    <w:p w:rsidR="00282328" w:rsidRDefault="00C40416">
      <w:pPr>
        <w:numPr>
          <w:ilvl w:val="1"/>
          <w:numId w:val="22"/>
        </w:numPr>
        <w:spacing w:line="360" w:lineRule="auto"/>
        <w:ind w:left="1660"/>
        <w:jc w:val="both"/>
        <w:rPr>
          <w:color w:val="000000"/>
        </w:rPr>
      </w:pPr>
      <w:r>
        <w:t>Membresía Full IMPAQTO para 2 miembros del emprendimiento por 3 meses, valorado en $1,200</w:t>
      </w:r>
    </w:p>
    <w:p w:rsidR="00282328" w:rsidRDefault="00C40416">
      <w:pPr>
        <w:numPr>
          <w:ilvl w:val="2"/>
          <w:numId w:val="22"/>
        </w:numPr>
        <w:spacing w:line="360" w:lineRule="auto"/>
        <w:jc w:val="both"/>
        <w:rPr>
          <w:color w:val="000000"/>
        </w:rPr>
      </w:pPr>
      <w:r>
        <w:t xml:space="preserve"> Horas de coworking ilimitadas por 3 meses</w:t>
      </w:r>
    </w:p>
    <w:p w:rsidR="00282328" w:rsidRDefault="00C40416">
      <w:pPr>
        <w:numPr>
          <w:ilvl w:val="2"/>
          <w:numId w:val="22"/>
        </w:numPr>
        <w:spacing w:line="360" w:lineRule="auto"/>
        <w:jc w:val="both"/>
        <w:rPr>
          <w:color w:val="000000"/>
        </w:rPr>
      </w:pPr>
      <w:r>
        <w:t xml:space="preserve"> Uso de salas de reunión</w:t>
      </w:r>
    </w:p>
    <w:p w:rsidR="00282328" w:rsidRDefault="00C40416">
      <w:pPr>
        <w:numPr>
          <w:ilvl w:val="2"/>
          <w:numId w:val="22"/>
        </w:numPr>
        <w:spacing w:line="360" w:lineRule="auto"/>
        <w:jc w:val="both"/>
        <w:rPr>
          <w:color w:val="000000"/>
        </w:rPr>
      </w:pPr>
      <w:r>
        <w:t>Acceso gratuito a eventos de IMPAQTO</w:t>
      </w:r>
    </w:p>
    <w:p w:rsidR="00282328" w:rsidRDefault="00C40416">
      <w:pPr>
        <w:numPr>
          <w:ilvl w:val="2"/>
          <w:numId w:val="22"/>
        </w:numPr>
        <w:spacing w:line="360" w:lineRule="auto"/>
        <w:jc w:val="both"/>
        <w:rPr>
          <w:color w:val="000000"/>
        </w:rPr>
      </w:pPr>
      <w:r>
        <w:t>Acceso a todas nuestras sedes de IMPAQTO</w:t>
      </w:r>
    </w:p>
    <w:p w:rsidR="006154CD" w:rsidRDefault="00A40245" w:rsidP="006154CD">
      <w:pPr>
        <w:numPr>
          <w:ilvl w:val="1"/>
          <w:numId w:val="22"/>
        </w:numPr>
        <w:spacing w:line="360" w:lineRule="auto"/>
        <w:ind w:left="1660"/>
        <w:jc w:val="both"/>
        <w:rPr>
          <w:color w:val="000000"/>
        </w:rPr>
      </w:pPr>
      <w:r>
        <w:t>Participación pagada a uno de los eventos</w:t>
      </w:r>
      <w:r w:rsidR="006154CD">
        <w:t xml:space="preserve"> (a elección dependiendo del sector en que se desempeñe)</w:t>
      </w:r>
      <w:r>
        <w:t xml:space="preserve"> organizado por </w:t>
      </w:r>
      <w:proofErr w:type="spellStart"/>
      <w:r w:rsidRPr="00A40245">
        <w:rPr>
          <w:b/>
        </w:rPr>
        <w:t>Connect</w:t>
      </w:r>
      <w:proofErr w:type="spellEnd"/>
      <w:r w:rsidRPr="00A40245">
        <w:rPr>
          <w:b/>
        </w:rPr>
        <w:t xml:space="preserve"> </w:t>
      </w:r>
      <w:proofErr w:type="spellStart"/>
      <w:r w:rsidRPr="00A40245">
        <w:rPr>
          <w:b/>
        </w:rPr>
        <w:t>Americas</w:t>
      </w:r>
      <w:proofErr w:type="spellEnd"/>
      <w:r>
        <w:t xml:space="preserve"> para un representante de la empresa ganadora</w:t>
      </w:r>
      <w:r w:rsidR="006154CD">
        <w:t xml:space="preserve">. El premio </w:t>
      </w:r>
      <w:r>
        <w:t xml:space="preserve">incluye vuelo en clase </w:t>
      </w:r>
      <w:r w:rsidR="006154CD">
        <w:t>económica desde la ciudad del residente hasta la ciudad del evento;</w:t>
      </w:r>
      <w:r>
        <w:t xml:space="preserve"> estancia en el hotel sede hasta la culminación del evento</w:t>
      </w:r>
      <w:r w:rsidR="006154CD">
        <w:t xml:space="preserve">. </w:t>
      </w:r>
    </w:p>
    <w:p w:rsidR="00C64BE0" w:rsidRPr="00C64BE0" w:rsidRDefault="006154CD" w:rsidP="00C64BE0">
      <w:pPr>
        <w:spacing w:line="360" w:lineRule="auto"/>
        <w:ind w:left="1660"/>
        <w:jc w:val="both"/>
        <w:rPr>
          <w:color w:val="000000"/>
        </w:rPr>
      </w:pPr>
      <w:r>
        <w:rPr>
          <w:color w:val="000000"/>
        </w:rPr>
        <w:lastRenderedPageBreak/>
        <w:t xml:space="preserve">Ejemplos de algunos eventos según desempeño: </w:t>
      </w:r>
      <w:r w:rsidR="00C64BE0">
        <w:rPr>
          <w:color w:val="000000"/>
        </w:rPr>
        <w:t xml:space="preserve">sector alimentos y bebidas-LAC </w:t>
      </w:r>
      <w:proofErr w:type="spellStart"/>
      <w:r w:rsidR="00C64BE0">
        <w:rPr>
          <w:color w:val="000000"/>
        </w:rPr>
        <w:t>Flavors</w:t>
      </w:r>
      <w:proofErr w:type="spellEnd"/>
      <w:r w:rsidR="00C64BE0">
        <w:rPr>
          <w:color w:val="000000"/>
        </w:rPr>
        <w:t xml:space="preserve"> edición 2020); sector servicios tecnología Outsource2LAC edición 2021).</w:t>
      </w:r>
    </w:p>
    <w:p w:rsidR="00282328" w:rsidRPr="007F4564" w:rsidRDefault="00C64BE0">
      <w:pPr>
        <w:numPr>
          <w:ilvl w:val="1"/>
          <w:numId w:val="22"/>
        </w:numPr>
        <w:spacing w:line="360" w:lineRule="auto"/>
        <w:ind w:left="1660"/>
        <w:jc w:val="both"/>
        <w:rPr>
          <w:color w:val="000000"/>
        </w:rPr>
      </w:pPr>
      <w:r>
        <w:t xml:space="preserve">Visibilidad en </w:t>
      </w:r>
      <w:r w:rsidR="007F4564">
        <w:t xml:space="preserve">los canales de contenidos </w:t>
      </w:r>
      <w:proofErr w:type="spellStart"/>
      <w:r w:rsidR="007F4564">
        <w:t>Connect</w:t>
      </w:r>
      <w:proofErr w:type="spellEnd"/>
      <w:r w:rsidR="007F4564">
        <w:t xml:space="preserve"> </w:t>
      </w:r>
      <w:proofErr w:type="spellStart"/>
      <w:r w:rsidR="007F4564">
        <w:t>Americas</w:t>
      </w:r>
      <w:proofErr w:type="spellEnd"/>
      <w:r w:rsidR="007F4564">
        <w:t xml:space="preserve">. Se publicará un perfil de la empresa ganadora en la plataforma de </w:t>
      </w:r>
      <w:proofErr w:type="spellStart"/>
      <w:r w:rsidR="007F4564">
        <w:t>Connect</w:t>
      </w:r>
      <w:proofErr w:type="spellEnd"/>
      <w:r w:rsidR="007F4564">
        <w:t xml:space="preserve"> </w:t>
      </w:r>
      <w:proofErr w:type="spellStart"/>
      <w:r w:rsidR="007F4564">
        <w:t>Americas</w:t>
      </w:r>
      <w:proofErr w:type="spellEnd"/>
      <w:r w:rsidR="007F4564">
        <w:t xml:space="preserve"> y también será difundida en las redes sociales de la empresa</w:t>
      </w:r>
    </w:p>
    <w:p w:rsidR="007F4564" w:rsidRPr="00C64BE0" w:rsidRDefault="007F4564">
      <w:pPr>
        <w:numPr>
          <w:ilvl w:val="1"/>
          <w:numId w:val="22"/>
        </w:numPr>
        <w:spacing w:line="360" w:lineRule="auto"/>
        <w:ind w:left="1660"/>
        <w:jc w:val="both"/>
        <w:rPr>
          <w:color w:val="000000"/>
        </w:rPr>
      </w:pPr>
      <w:r>
        <w:rPr>
          <w:b/>
          <w:color w:val="000000"/>
        </w:rPr>
        <w:t xml:space="preserve">Sistema B </w:t>
      </w:r>
      <w:r>
        <w:rPr>
          <w:color w:val="000000"/>
        </w:rPr>
        <w:t xml:space="preserve">brindará un Programa B que incluya: Introducción a al sistema B y modelos de negocio de </w:t>
      </w:r>
      <w:r w:rsidR="00F614FB">
        <w:rPr>
          <w:color w:val="000000"/>
        </w:rPr>
        <w:t xml:space="preserve">impacto </w:t>
      </w:r>
      <w:proofErr w:type="gramStart"/>
      <w:r w:rsidR="00F614FB">
        <w:rPr>
          <w:color w:val="000000"/>
        </w:rPr>
        <w:t>(</w:t>
      </w:r>
      <w:r>
        <w:rPr>
          <w:color w:val="000000"/>
        </w:rPr>
        <w:t xml:space="preserve"> Evaluación</w:t>
      </w:r>
      <w:proofErr w:type="gramEnd"/>
      <w:r>
        <w:rPr>
          <w:color w:val="000000"/>
        </w:rPr>
        <w:t xml:space="preserve"> impacto B y Reportes de mejora.</w:t>
      </w:r>
    </w:p>
    <w:p w:rsidR="00C64BE0" w:rsidRPr="007F4564" w:rsidRDefault="00C64BE0" w:rsidP="007F4564">
      <w:pPr>
        <w:numPr>
          <w:ilvl w:val="1"/>
          <w:numId w:val="22"/>
        </w:numPr>
        <w:spacing w:line="360" w:lineRule="auto"/>
        <w:ind w:left="1660"/>
        <w:jc w:val="both"/>
        <w:rPr>
          <w:color w:val="000000"/>
        </w:rPr>
      </w:pPr>
      <w:r>
        <w:t>1 licencia básica de</w:t>
      </w:r>
      <w:r>
        <w:rPr>
          <w:b/>
        </w:rPr>
        <w:t xml:space="preserve"> </w:t>
      </w:r>
      <w:proofErr w:type="spellStart"/>
      <w:r>
        <w:rPr>
          <w:b/>
        </w:rPr>
        <w:t>Nshop</w:t>
      </w:r>
      <w:proofErr w:type="spellEnd"/>
      <w:r w:rsidR="00F614FB">
        <w:rPr>
          <w:b/>
        </w:rPr>
        <w:t xml:space="preserve"> </w:t>
      </w:r>
      <w:proofErr w:type="spellStart"/>
      <w:r w:rsidR="00F614FB">
        <w:rPr>
          <w:b/>
        </w:rPr>
        <w:t>by</w:t>
      </w:r>
      <w:proofErr w:type="spellEnd"/>
      <w:r w:rsidR="00F614FB">
        <w:rPr>
          <w:b/>
        </w:rPr>
        <w:t xml:space="preserve"> </w:t>
      </w:r>
      <w:proofErr w:type="spellStart"/>
      <w:r w:rsidR="00F614FB">
        <w:rPr>
          <w:b/>
        </w:rPr>
        <w:t>Negos</w:t>
      </w:r>
      <w:proofErr w:type="spellEnd"/>
      <w:r>
        <w:rPr>
          <w:b/>
        </w:rPr>
        <w:t xml:space="preserve"> </w:t>
      </w:r>
      <w:r>
        <w:t>por un año que incluyen tu propio dominio web para vender en línea con administración de sitio web, logística local integrada y cobro con todos los medios de pago.</w:t>
      </w:r>
    </w:p>
    <w:p w:rsidR="00282328" w:rsidRDefault="00C40416">
      <w:pPr>
        <w:numPr>
          <w:ilvl w:val="1"/>
          <w:numId w:val="22"/>
        </w:numPr>
        <w:spacing w:line="360" w:lineRule="auto"/>
        <w:ind w:left="1660"/>
        <w:jc w:val="both"/>
        <w:rPr>
          <w:color w:val="000000"/>
        </w:rPr>
      </w:pPr>
      <w:r>
        <w:t xml:space="preserve">1 puesta en marcha del </w:t>
      </w:r>
      <w:proofErr w:type="spellStart"/>
      <w:r w:rsidR="00F614FB">
        <w:t>ecommerce</w:t>
      </w:r>
      <w:proofErr w:type="spellEnd"/>
      <w:r w:rsidR="00F614FB">
        <w:t xml:space="preserve"> con</w:t>
      </w:r>
      <w:r>
        <w:t xml:space="preserve"> </w:t>
      </w:r>
      <w:proofErr w:type="spellStart"/>
      <w:r>
        <w:rPr>
          <w:b/>
        </w:rPr>
        <w:t>Nshop</w:t>
      </w:r>
      <w:proofErr w:type="spellEnd"/>
      <w:r>
        <w:rPr>
          <w:b/>
        </w:rPr>
        <w:t xml:space="preserve"> </w:t>
      </w:r>
      <w:proofErr w:type="spellStart"/>
      <w:r>
        <w:rPr>
          <w:b/>
        </w:rPr>
        <w:t>Go</w:t>
      </w:r>
      <w:proofErr w:type="spellEnd"/>
      <w:r>
        <w:t xml:space="preserve"> que incluyen: maquetación web, diseño UX (</w:t>
      </w:r>
      <w:proofErr w:type="spellStart"/>
      <w:r>
        <w:t>User</w:t>
      </w:r>
      <w:proofErr w:type="spellEnd"/>
      <w:r>
        <w:t xml:space="preserve"> </w:t>
      </w:r>
      <w:proofErr w:type="spellStart"/>
      <w:r>
        <w:t>Experience</w:t>
      </w:r>
      <w:proofErr w:type="spellEnd"/>
      <w:r>
        <w:t>), diseño UI (</w:t>
      </w:r>
      <w:proofErr w:type="spellStart"/>
      <w:r>
        <w:t>User</w:t>
      </w:r>
      <w:proofErr w:type="spellEnd"/>
      <w:r>
        <w:t xml:space="preserve"> </w:t>
      </w:r>
      <w:proofErr w:type="gramStart"/>
      <w:r>
        <w:t>In</w:t>
      </w:r>
      <w:r>
        <w:t>terface</w:t>
      </w:r>
      <w:proofErr w:type="gramEnd"/>
      <w:r>
        <w:t>), diseño gráfico sobre maqueta web y fotografías de stock.</w:t>
      </w:r>
    </w:p>
    <w:p w:rsidR="00C64BE0" w:rsidRDefault="000257E5">
      <w:pPr>
        <w:numPr>
          <w:ilvl w:val="1"/>
          <w:numId w:val="22"/>
        </w:numPr>
        <w:spacing w:line="360" w:lineRule="auto"/>
        <w:ind w:left="1660"/>
        <w:jc w:val="both"/>
        <w:rPr>
          <w:color w:val="000000"/>
        </w:rPr>
      </w:pPr>
      <w:r>
        <w:rPr>
          <w:color w:val="000000"/>
        </w:rPr>
        <w:t xml:space="preserve">Acceso de beneficios </w:t>
      </w:r>
      <w:proofErr w:type="spellStart"/>
      <w:r>
        <w:rPr>
          <w:b/>
          <w:color w:val="000000"/>
        </w:rPr>
        <w:t>Kushki</w:t>
      </w:r>
      <w:proofErr w:type="spellEnd"/>
      <w:r w:rsidR="00554AEF">
        <w:rPr>
          <w:b/>
          <w:color w:val="000000"/>
        </w:rPr>
        <w:t xml:space="preserve"> </w:t>
      </w:r>
      <w:r w:rsidR="00554AEF">
        <w:rPr>
          <w:color w:val="000000"/>
        </w:rPr>
        <w:t>por 1 año</w:t>
      </w:r>
      <w:r>
        <w:rPr>
          <w:b/>
          <w:color w:val="000000"/>
        </w:rPr>
        <w:t xml:space="preserve">: </w:t>
      </w:r>
      <w:r>
        <w:rPr>
          <w:color w:val="000000"/>
        </w:rPr>
        <w:t xml:space="preserve">transacciones de USD 10.000 sin comisión de pago. </w:t>
      </w:r>
    </w:p>
    <w:p w:rsidR="000257E5" w:rsidRPr="000257E5" w:rsidRDefault="000257E5">
      <w:pPr>
        <w:numPr>
          <w:ilvl w:val="1"/>
          <w:numId w:val="22"/>
        </w:numPr>
        <w:spacing w:line="360" w:lineRule="auto"/>
        <w:ind w:left="1660"/>
        <w:jc w:val="both"/>
        <w:rPr>
          <w:color w:val="000000"/>
        </w:rPr>
      </w:pPr>
      <w:r>
        <w:rPr>
          <w:color w:val="000000"/>
        </w:rPr>
        <w:t xml:space="preserve">Afiliación gratuita durante 6 meses a servicios y beneficios de la asociación </w:t>
      </w:r>
      <w:r w:rsidR="00554AEF" w:rsidRPr="000257E5">
        <w:rPr>
          <w:b/>
          <w:color w:val="000000"/>
        </w:rPr>
        <w:t>ANFAB</w:t>
      </w:r>
      <w:r w:rsidR="00554AEF">
        <w:rPr>
          <w:b/>
          <w:color w:val="000000"/>
        </w:rPr>
        <w:t xml:space="preserve"> (Afiliación</w:t>
      </w:r>
      <w:r w:rsidR="003C62D9">
        <w:rPr>
          <w:b/>
          <w:color w:val="000000"/>
        </w:rPr>
        <w:t xml:space="preserve"> y </w:t>
      </w:r>
      <w:r w:rsidR="00554AEF">
        <w:rPr>
          <w:b/>
          <w:color w:val="000000"/>
        </w:rPr>
        <w:t>asesoría</w:t>
      </w:r>
      <w:r w:rsidR="003C62D9">
        <w:rPr>
          <w:b/>
          <w:color w:val="000000"/>
        </w:rPr>
        <w:t xml:space="preserve"> tienen un </w:t>
      </w:r>
      <w:r w:rsidR="00F614FB">
        <w:rPr>
          <w:b/>
          <w:color w:val="000000"/>
        </w:rPr>
        <w:t>valor USD</w:t>
      </w:r>
      <w:r w:rsidR="003C62D9">
        <w:rPr>
          <w:b/>
          <w:color w:val="000000"/>
        </w:rPr>
        <w:t xml:space="preserve"> 2500)</w:t>
      </w:r>
    </w:p>
    <w:p w:rsidR="003C62D9" w:rsidRDefault="000257E5" w:rsidP="003C62D9">
      <w:pPr>
        <w:numPr>
          <w:ilvl w:val="1"/>
          <w:numId w:val="22"/>
        </w:numPr>
        <w:spacing w:line="360" w:lineRule="auto"/>
        <w:ind w:left="1660"/>
        <w:jc w:val="both"/>
        <w:rPr>
          <w:color w:val="000000"/>
        </w:rPr>
      </w:pPr>
      <w:r>
        <w:rPr>
          <w:color w:val="000000"/>
        </w:rPr>
        <w:t xml:space="preserve">El equipo técnico de </w:t>
      </w:r>
      <w:r w:rsidRPr="000257E5">
        <w:rPr>
          <w:b/>
          <w:color w:val="000000"/>
        </w:rPr>
        <w:t>ANFAB</w:t>
      </w:r>
      <w:r>
        <w:rPr>
          <w:color w:val="000000"/>
        </w:rPr>
        <w:t xml:space="preserve"> junto a su máximo representante brindará asistencia y una asesoría técnica in situ. (E</w:t>
      </w:r>
      <w:r w:rsidR="003C62D9">
        <w:rPr>
          <w:color w:val="000000"/>
        </w:rPr>
        <w:t>ste cuenta con un informe y varios complementes que contiene la visita)</w:t>
      </w:r>
    </w:p>
    <w:p w:rsidR="003C62D9" w:rsidRDefault="003C62D9" w:rsidP="003C62D9">
      <w:pPr>
        <w:pStyle w:val="Prrafodelista"/>
        <w:numPr>
          <w:ilvl w:val="2"/>
          <w:numId w:val="22"/>
        </w:numPr>
        <w:spacing w:line="360" w:lineRule="auto"/>
        <w:jc w:val="both"/>
        <w:rPr>
          <w:color w:val="000000"/>
        </w:rPr>
      </w:pPr>
      <w:r>
        <w:rPr>
          <w:color w:val="000000"/>
        </w:rPr>
        <w:t xml:space="preserve">La visita contemplará los siguientes aspectos: </w:t>
      </w:r>
    </w:p>
    <w:p w:rsidR="003C62D9" w:rsidRDefault="003C62D9" w:rsidP="003C62D9">
      <w:pPr>
        <w:pStyle w:val="Prrafodelista"/>
        <w:numPr>
          <w:ilvl w:val="2"/>
          <w:numId w:val="22"/>
        </w:numPr>
        <w:spacing w:line="360" w:lineRule="auto"/>
        <w:jc w:val="both"/>
        <w:rPr>
          <w:color w:val="000000"/>
        </w:rPr>
      </w:pPr>
      <w:r>
        <w:rPr>
          <w:color w:val="000000"/>
        </w:rPr>
        <w:t xml:space="preserve">La revisión de los productos (concepto, formulación, tecnología, empaque, etiqueta, precio objetivo, certificaciones) </w:t>
      </w:r>
    </w:p>
    <w:p w:rsidR="003C62D9" w:rsidRPr="003C62D9" w:rsidRDefault="003C62D9" w:rsidP="003C62D9">
      <w:pPr>
        <w:pStyle w:val="Prrafodelista"/>
        <w:numPr>
          <w:ilvl w:val="2"/>
          <w:numId w:val="22"/>
        </w:numPr>
        <w:spacing w:line="360" w:lineRule="auto"/>
        <w:jc w:val="both"/>
        <w:rPr>
          <w:color w:val="000000"/>
        </w:rPr>
      </w:pPr>
      <w:r>
        <w:rPr>
          <w:color w:val="000000"/>
        </w:rPr>
        <w:t xml:space="preserve">Revisión de la planta de producción (Instalaciones, Equipos y Maquinaria; Revisión Documental- Certificaciones; Sistemas de Calidad; Manejo de desechos; Personal- Organigrama, Programas de Capacitación, Programa de Salud Ocupacional; Proveedores- Tipos de proveedores, calificación, </w:t>
      </w:r>
      <w:r w:rsidR="00554AEF">
        <w:rPr>
          <w:color w:val="000000"/>
        </w:rPr>
        <w:t>Especificaciones,</w:t>
      </w:r>
      <w:r>
        <w:rPr>
          <w:color w:val="000000"/>
        </w:rPr>
        <w:t xml:space="preserve"> Revisión Plan Estratégico; Visión; y Misión).</w:t>
      </w:r>
    </w:p>
    <w:p w:rsidR="00282328" w:rsidRDefault="00C40416">
      <w:pPr>
        <w:numPr>
          <w:ilvl w:val="1"/>
          <w:numId w:val="22"/>
        </w:numPr>
        <w:spacing w:line="360" w:lineRule="auto"/>
        <w:ind w:left="1660"/>
        <w:jc w:val="both"/>
        <w:rPr>
          <w:color w:val="000000"/>
        </w:rPr>
      </w:pPr>
      <w:r>
        <w:t>D</w:t>
      </w:r>
      <w:r>
        <w:t>ifusión de su idea ganadora en medios radiales y virtuales gestionados por DHL.</w:t>
      </w:r>
    </w:p>
    <w:p w:rsidR="00282328" w:rsidRDefault="00C40416">
      <w:pPr>
        <w:numPr>
          <w:ilvl w:val="1"/>
          <w:numId w:val="22"/>
        </w:numPr>
        <w:spacing w:line="360" w:lineRule="auto"/>
        <w:ind w:left="1660"/>
        <w:jc w:val="both"/>
        <w:rPr>
          <w:color w:val="000000"/>
        </w:rPr>
      </w:pPr>
      <w:r>
        <w:t>Placa de re</w:t>
      </w:r>
      <w:r>
        <w:t>conocimiento que será entregada en el evento de premiación.</w:t>
      </w:r>
    </w:p>
    <w:p w:rsidR="00282328" w:rsidRDefault="00C40416">
      <w:pPr>
        <w:spacing w:after="200" w:line="360" w:lineRule="auto"/>
        <w:ind w:left="720" w:hanging="360"/>
        <w:jc w:val="both"/>
      </w:pPr>
      <w:r>
        <w:rPr>
          <w:b/>
          <w:highlight w:val="white"/>
        </w:rPr>
        <w:t>2. Categoría Quiero Exportar</w:t>
      </w:r>
    </w:p>
    <w:p w:rsidR="00282328" w:rsidRDefault="00C40416">
      <w:pPr>
        <w:numPr>
          <w:ilvl w:val="1"/>
          <w:numId w:val="1"/>
        </w:numPr>
        <w:spacing w:line="360" w:lineRule="auto"/>
        <w:ind w:left="1660"/>
        <w:jc w:val="both"/>
        <w:rPr>
          <w:color w:val="000000"/>
        </w:rPr>
      </w:pPr>
      <w:r>
        <w:t>$1.500 en envíos</w:t>
      </w:r>
      <w:r w:rsidR="00F614FB">
        <w:t xml:space="preserve"> gratuitos</w:t>
      </w:r>
      <w:r>
        <w:t xml:space="preserve"> desde Ecuador al resto del mundo con </w:t>
      </w:r>
      <w:r>
        <w:rPr>
          <w:b/>
        </w:rPr>
        <w:t>DHL</w:t>
      </w:r>
      <w:r>
        <w:t>.</w:t>
      </w:r>
    </w:p>
    <w:p w:rsidR="00282328" w:rsidRDefault="00C40416">
      <w:pPr>
        <w:numPr>
          <w:ilvl w:val="1"/>
          <w:numId w:val="1"/>
        </w:numPr>
        <w:spacing w:line="360" w:lineRule="auto"/>
        <w:ind w:left="1660"/>
        <w:jc w:val="both"/>
        <w:rPr>
          <w:color w:val="000000"/>
        </w:rPr>
      </w:pPr>
      <w:proofErr w:type="spellStart"/>
      <w:r>
        <w:lastRenderedPageBreak/>
        <w:t>Mentoring</w:t>
      </w:r>
      <w:proofErr w:type="spellEnd"/>
      <w:r>
        <w:t xml:space="preserve"> por parte de personal especializado por período de 6 meses posteriores para garantizar su desarrollo a través del Programa </w:t>
      </w:r>
      <w:r>
        <w:rPr>
          <w:b/>
        </w:rPr>
        <w:t>DHL PYMEXPORTA.</w:t>
      </w:r>
    </w:p>
    <w:p w:rsidR="00282328" w:rsidRDefault="00C40416">
      <w:pPr>
        <w:numPr>
          <w:ilvl w:val="1"/>
          <w:numId w:val="1"/>
        </w:numPr>
        <w:spacing w:line="360" w:lineRule="auto"/>
        <w:jc w:val="both"/>
        <w:rPr>
          <w:color w:val="000000"/>
        </w:rPr>
      </w:pPr>
      <w:r>
        <w:t>Membresía Full IMPAQTO para 2 miembros del emprendimiento por 3 meses, valorado en $1,200</w:t>
      </w:r>
    </w:p>
    <w:p w:rsidR="00282328" w:rsidRDefault="00C40416">
      <w:pPr>
        <w:numPr>
          <w:ilvl w:val="2"/>
          <w:numId w:val="1"/>
        </w:numPr>
        <w:spacing w:line="360" w:lineRule="auto"/>
        <w:jc w:val="both"/>
      </w:pPr>
      <w:r>
        <w:t xml:space="preserve"> Horas de coworki</w:t>
      </w:r>
      <w:r>
        <w:t>ng ilimitadas por 3 meses</w:t>
      </w:r>
    </w:p>
    <w:p w:rsidR="00282328" w:rsidRDefault="00C40416">
      <w:pPr>
        <w:numPr>
          <w:ilvl w:val="2"/>
          <w:numId w:val="1"/>
        </w:numPr>
        <w:spacing w:line="360" w:lineRule="auto"/>
        <w:jc w:val="both"/>
      </w:pPr>
      <w:r>
        <w:t xml:space="preserve"> Uso de salas de reunión</w:t>
      </w:r>
    </w:p>
    <w:p w:rsidR="00282328" w:rsidRDefault="00C40416">
      <w:pPr>
        <w:numPr>
          <w:ilvl w:val="2"/>
          <w:numId w:val="1"/>
        </w:numPr>
        <w:spacing w:line="360" w:lineRule="auto"/>
        <w:jc w:val="both"/>
      </w:pPr>
      <w:r>
        <w:t>Acceso gratuito a eventos de IMPAQTO</w:t>
      </w:r>
    </w:p>
    <w:p w:rsidR="00282328" w:rsidRDefault="00C40416">
      <w:pPr>
        <w:numPr>
          <w:ilvl w:val="2"/>
          <w:numId w:val="1"/>
        </w:numPr>
        <w:spacing w:line="360" w:lineRule="auto"/>
        <w:jc w:val="both"/>
      </w:pPr>
      <w:r>
        <w:t>Acceso a todas nuestras sedes de IMPAQTO</w:t>
      </w:r>
    </w:p>
    <w:p w:rsidR="00F614FB" w:rsidRPr="00F614FB" w:rsidRDefault="00F614FB">
      <w:pPr>
        <w:numPr>
          <w:ilvl w:val="1"/>
          <w:numId w:val="1"/>
        </w:numPr>
        <w:spacing w:line="360" w:lineRule="auto"/>
        <w:ind w:left="1660"/>
        <w:jc w:val="both"/>
        <w:rPr>
          <w:color w:val="000000"/>
        </w:rPr>
      </w:pPr>
      <w:r>
        <w:t xml:space="preserve">Premio a elección por parte de </w:t>
      </w:r>
      <w:proofErr w:type="spellStart"/>
      <w:r>
        <w:rPr>
          <w:b/>
        </w:rPr>
        <w:t>Dabrand</w:t>
      </w:r>
      <w:proofErr w:type="spellEnd"/>
      <w:r>
        <w:rPr>
          <w:b/>
        </w:rPr>
        <w:t xml:space="preserve">: </w:t>
      </w:r>
    </w:p>
    <w:p w:rsidR="00F614FB" w:rsidRDefault="00F614FB" w:rsidP="00F614FB">
      <w:pPr>
        <w:pStyle w:val="Prrafodelista"/>
        <w:numPr>
          <w:ilvl w:val="2"/>
          <w:numId w:val="1"/>
        </w:numPr>
        <w:spacing w:line="360" w:lineRule="auto"/>
        <w:jc w:val="both"/>
        <w:rPr>
          <w:color w:val="000000"/>
        </w:rPr>
      </w:pPr>
      <w:r>
        <w:rPr>
          <w:b/>
          <w:color w:val="000000"/>
        </w:rPr>
        <w:t xml:space="preserve">Opción 1- Branding: </w:t>
      </w:r>
      <w:r>
        <w:rPr>
          <w:color w:val="000000"/>
        </w:rPr>
        <w:t xml:space="preserve">Definición de marca (Propuestas, valores, personalidad); Definición </w:t>
      </w:r>
      <w:proofErr w:type="gramStart"/>
      <w:r>
        <w:rPr>
          <w:color w:val="000000"/>
        </w:rPr>
        <w:t>Look</w:t>
      </w:r>
      <w:proofErr w:type="gramEnd"/>
      <w:r>
        <w:rPr>
          <w:color w:val="000000"/>
        </w:rPr>
        <w:t xml:space="preserve"> and </w:t>
      </w:r>
      <w:proofErr w:type="spellStart"/>
      <w:r>
        <w:rPr>
          <w:color w:val="000000"/>
        </w:rPr>
        <w:t>Feel</w:t>
      </w:r>
      <w:proofErr w:type="spellEnd"/>
      <w:r>
        <w:rPr>
          <w:color w:val="000000"/>
        </w:rPr>
        <w:t xml:space="preserve"> </w:t>
      </w:r>
      <w:r w:rsidR="00B3412E">
        <w:rPr>
          <w:color w:val="000000"/>
        </w:rPr>
        <w:t>(Referencias</w:t>
      </w:r>
      <w:r>
        <w:rPr>
          <w:color w:val="000000"/>
        </w:rPr>
        <w:t xml:space="preserve"> visuales, </w:t>
      </w:r>
      <w:r w:rsidR="007231F9">
        <w:rPr>
          <w:color w:val="000000"/>
        </w:rPr>
        <w:t>tipográficas</w:t>
      </w:r>
      <w:r w:rsidR="00CA601F">
        <w:rPr>
          <w:color w:val="000000"/>
        </w:rPr>
        <w:t xml:space="preserve">, concepto creativo); Diseño de logotipo </w:t>
      </w:r>
      <w:r w:rsidR="007231F9">
        <w:rPr>
          <w:color w:val="000000"/>
        </w:rPr>
        <w:t>(2</w:t>
      </w:r>
      <w:r w:rsidR="00CA601F">
        <w:rPr>
          <w:color w:val="000000"/>
        </w:rPr>
        <w:t xml:space="preserve"> propuestas); </w:t>
      </w:r>
      <w:r w:rsidR="00B3412E">
        <w:rPr>
          <w:color w:val="000000"/>
        </w:rPr>
        <w:t xml:space="preserve">Papelería Corporativa </w:t>
      </w:r>
      <w:r w:rsidR="007231F9">
        <w:rPr>
          <w:color w:val="000000"/>
        </w:rPr>
        <w:t>(Tarjetas</w:t>
      </w:r>
      <w:r w:rsidR="00B3412E">
        <w:rPr>
          <w:color w:val="000000"/>
        </w:rPr>
        <w:t xml:space="preserve"> de presentación, folder, hoja, sobre); Manual de Marca</w:t>
      </w:r>
    </w:p>
    <w:p w:rsidR="00B3412E" w:rsidRPr="00B3412E" w:rsidRDefault="00B3412E" w:rsidP="00F614FB">
      <w:pPr>
        <w:pStyle w:val="Prrafodelista"/>
        <w:numPr>
          <w:ilvl w:val="2"/>
          <w:numId w:val="1"/>
        </w:numPr>
        <w:spacing w:line="360" w:lineRule="auto"/>
        <w:jc w:val="both"/>
        <w:rPr>
          <w:color w:val="000000"/>
          <w:lang w:val="es-EC"/>
        </w:rPr>
      </w:pPr>
      <w:r>
        <w:rPr>
          <w:b/>
          <w:color w:val="000000"/>
        </w:rPr>
        <w:t>Opción 2-</w:t>
      </w:r>
      <w:r>
        <w:rPr>
          <w:color w:val="000000"/>
        </w:rPr>
        <w:t xml:space="preserve"> </w:t>
      </w:r>
      <w:r>
        <w:rPr>
          <w:b/>
          <w:color w:val="000000"/>
        </w:rPr>
        <w:t xml:space="preserve">Estrategia Digital: </w:t>
      </w:r>
      <w:r>
        <w:rPr>
          <w:color w:val="000000"/>
        </w:rPr>
        <w:t xml:space="preserve">Brand Audit </w:t>
      </w:r>
      <w:r w:rsidR="007231F9">
        <w:rPr>
          <w:color w:val="000000"/>
        </w:rPr>
        <w:t>(Diagnostico</w:t>
      </w:r>
      <w:r>
        <w:rPr>
          <w:color w:val="000000"/>
        </w:rPr>
        <w:t xml:space="preserve"> de la marca, la web y de las plataformas); </w:t>
      </w:r>
      <w:proofErr w:type="spellStart"/>
      <w:r>
        <w:rPr>
          <w:color w:val="000000"/>
        </w:rPr>
        <w:t>Trendwatching</w:t>
      </w:r>
      <w:proofErr w:type="spellEnd"/>
      <w:r>
        <w:rPr>
          <w:color w:val="000000"/>
        </w:rPr>
        <w:t xml:space="preserve"> </w:t>
      </w:r>
      <w:r w:rsidR="007231F9">
        <w:rPr>
          <w:color w:val="000000"/>
        </w:rPr>
        <w:t>(Análisis</w:t>
      </w:r>
      <w:r>
        <w:rPr>
          <w:color w:val="000000"/>
        </w:rPr>
        <w:t xml:space="preserve"> de </w:t>
      </w:r>
      <w:r w:rsidR="007231F9">
        <w:rPr>
          <w:color w:val="000000"/>
        </w:rPr>
        <w:t>tendencias</w:t>
      </w:r>
      <w:r>
        <w:rPr>
          <w:color w:val="000000"/>
        </w:rPr>
        <w:t xml:space="preserve"> en redes y como aplicarlas); Brand Style </w:t>
      </w:r>
      <w:proofErr w:type="gramStart"/>
      <w:r>
        <w:rPr>
          <w:color w:val="000000"/>
        </w:rPr>
        <w:t>( Def</w:t>
      </w:r>
      <w:proofErr w:type="gramEnd"/>
      <w:r>
        <w:rPr>
          <w:color w:val="000000"/>
        </w:rPr>
        <w:t xml:space="preserve">. </w:t>
      </w:r>
      <w:proofErr w:type="gramStart"/>
      <w:r w:rsidRPr="00B3412E">
        <w:rPr>
          <w:color w:val="000000"/>
          <w:lang w:val="es-EC"/>
        </w:rPr>
        <w:t>Look</w:t>
      </w:r>
      <w:proofErr w:type="gramEnd"/>
      <w:r w:rsidRPr="00B3412E">
        <w:rPr>
          <w:color w:val="000000"/>
          <w:lang w:val="es-EC"/>
        </w:rPr>
        <w:t xml:space="preserve"> and </w:t>
      </w:r>
      <w:proofErr w:type="spellStart"/>
      <w:r w:rsidRPr="00B3412E">
        <w:rPr>
          <w:color w:val="000000"/>
          <w:lang w:val="es-EC"/>
        </w:rPr>
        <w:t>Feel</w:t>
      </w:r>
      <w:proofErr w:type="spellEnd"/>
      <w:r w:rsidRPr="00B3412E">
        <w:rPr>
          <w:color w:val="000000"/>
          <w:lang w:val="es-EC"/>
        </w:rPr>
        <w:t xml:space="preserve">, diseño </w:t>
      </w:r>
      <w:proofErr w:type="spellStart"/>
      <w:r w:rsidRPr="00B3412E">
        <w:rPr>
          <w:color w:val="000000"/>
          <w:lang w:val="es-EC"/>
        </w:rPr>
        <w:t>cover</w:t>
      </w:r>
      <w:proofErr w:type="spellEnd"/>
      <w:r w:rsidRPr="00B3412E">
        <w:rPr>
          <w:color w:val="000000"/>
          <w:lang w:val="es-EC"/>
        </w:rPr>
        <w:t xml:space="preserve">); Brand </w:t>
      </w:r>
      <w:proofErr w:type="spellStart"/>
      <w:r w:rsidRPr="00B3412E">
        <w:rPr>
          <w:color w:val="000000"/>
          <w:lang w:val="es-EC"/>
        </w:rPr>
        <w:t>Strategy</w:t>
      </w:r>
      <w:proofErr w:type="spellEnd"/>
      <w:r w:rsidRPr="00B3412E">
        <w:rPr>
          <w:color w:val="000000"/>
          <w:lang w:val="es-EC"/>
        </w:rPr>
        <w:t xml:space="preserve"> (Creación de los pilares de</w:t>
      </w:r>
      <w:r>
        <w:rPr>
          <w:color w:val="000000"/>
          <w:lang w:val="es-EC"/>
        </w:rPr>
        <w:t xml:space="preserve"> contenido y activación de marca en diferentes plataformas) </w:t>
      </w:r>
    </w:p>
    <w:p w:rsidR="00282328" w:rsidRDefault="00C40416">
      <w:pPr>
        <w:numPr>
          <w:ilvl w:val="1"/>
          <w:numId w:val="1"/>
        </w:numPr>
        <w:spacing w:line="360" w:lineRule="auto"/>
        <w:ind w:left="1660"/>
        <w:jc w:val="both"/>
        <w:rPr>
          <w:color w:val="000000"/>
        </w:rPr>
      </w:pPr>
      <w:r>
        <w:t>C</w:t>
      </w:r>
      <w:r>
        <w:t xml:space="preserve">oncepto de marca y logo con manual estándar o estrategia digital por </w:t>
      </w:r>
      <w:proofErr w:type="gramStart"/>
      <w:r>
        <w:rPr>
          <w:b/>
        </w:rPr>
        <w:t>Dabrand</w:t>
      </w:r>
      <w:r>
        <w:t>.</w:t>
      </w:r>
      <w:r w:rsidR="007231F9">
        <w:t>*</w:t>
      </w:r>
      <w:proofErr w:type="gramEnd"/>
      <w:r w:rsidR="008A149A">
        <w:t xml:space="preserve"> </w:t>
      </w:r>
    </w:p>
    <w:p w:rsidR="00282328" w:rsidRDefault="00C40416">
      <w:pPr>
        <w:numPr>
          <w:ilvl w:val="1"/>
          <w:numId w:val="1"/>
        </w:numPr>
        <w:spacing w:line="360" w:lineRule="auto"/>
        <w:ind w:left="1660"/>
        <w:jc w:val="both"/>
        <w:rPr>
          <w:color w:val="000000"/>
        </w:rPr>
      </w:pPr>
      <w:r>
        <w:t xml:space="preserve">Apoyo y beneficios para participar en un evento </w:t>
      </w:r>
      <w:r>
        <w:t xml:space="preserve">empresarial organizado por </w:t>
      </w:r>
      <w:proofErr w:type="spellStart"/>
      <w:r>
        <w:rPr>
          <w:b/>
        </w:rPr>
        <w:t>Connect</w:t>
      </w:r>
      <w:proofErr w:type="spellEnd"/>
      <w:r>
        <w:rPr>
          <w:b/>
        </w:rPr>
        <w:t xml:space="preserve"> </w:t>
      </w:r>
      <w:proofErr w:type="spellStart"/>
      <w:r>
        <w:rPr>
          <w:b/>
        </w:rPr>
        <w:t>Americas</w:t>
      </w:r>
      <w:proofErr w:type="spellEnd"/>
      <w:r>
        <w:t xml:space="preserve"> en 2019 con apoyo financiero para cubrir costos de viaje y hospedaje.</w:t>
      </w:r>
    </w:p>
    <w:p w:rsidR="00282328" w:rsidRPr="008A149A" w:rsidRDefault="00554AEF" w:rsidP="00554AEF">
      <w:pPr>
        <w:numPr>
          <w:ilvl w:val="1"/>
          <w:numId w:val="22"/>
        </w:numPr>
        <w:spacing w:line="360" w:lineRule="auto"/>
        <w:ind w:left="1660"/>
        <w:jc w:val="both"/>
        <w:rPr>
          <w:color w:val="000000"/>
        </w:rPr>
      </w:pPr>
      <w:r w:rsidRPr="00554AEF">
        <w:t xml:space="preserve"> </w:t>
      </w:r>
      <w:r>
        <w:t xml:space="preserve">Visibilidad en los canales de contenidos </w:t>
      </w:r>
      <w:proofErr w:type="spellStart"/>
      <w:r w:rsidRPr="00554AEF">
        <w:rPr>
          <w:b/>
        </w:rPr>
        <w:t>Connect</w:t>
      </w:r>
      <w:proofErr w:type="spellEnd"/>
      <w:r w:rsidRPr="00554AEF">
        <w:rPr>
          <w:b/>
        </w:rPr>
        <w:t xml:space="preserve"> </w:t>
      </w:r>
      <w:proofErr w:type="spellStart"/>
      <w:r w:rsidRPr="00554AEF">
        <w:rPr>
          <w:b/>
        </w:rPr>
        <w:t>Americas</w:t>
      </w:r>
      <w:proofErr w:type="spellEnd"/>
      <w:r>
        <w:t xml:space="preserve">. Se publicará un perfil de la empresa ganadora en la plataforma de </w:t>
      </w:r>
      <w:proofErr w:type="spellStart"/>
      <w:r w:rsidRPr="00554AEF">
        <w:t>Connect</w:t>
      </w:r>
      <w:proofErr w:type="spellEnd"/>
      <w:r w:rsidRPr="00554AEF">
        <w:t xml:space="preserve"> </w:t>
      </w:r>
      <w:proofErr w:type="spellStart"/>
      <w:r w:rsidRPr="00554AEF">
        <w:t>Americas</w:t>
      </w:r>
      <w:proofErr w:type="spellEnd"/>
      <w:r>
        <w:t xml:space="preserve"> y también será difundida en las redes sociales de la empresa</w:t>
      </w:r>
    </w:p>
    <w:p w:rsidR="008A149A" w:rsidRPr="008A149A" w:rsidRDefault="008A149A" w:rsidP="008A149A">
      <w:pPr>
        <w:numPr>
          <w:ilvl w:val="1"/>
          <w:numId w:val="22"/>
        </w:numPr>
        <w:spacing w:line="360" w:lineRule="auto"/>
        <w:ind w:left="1660"/>
        <w:jc w:val="both"/>
        <w:rPr>
          <w:color w:val="000000"/>
        </w:rPr>
      </w:pPr>
      <w:r>
        <w:rPr>
          <w:b/>
          <w:color w:val="000000"/>
        </w:rPr>
        <w:t xml:space="preserve">Sistema B </w:t>
      </w:r>
      <w:r>
        <w:rPr>
          <w:color w:val="000000"/>
        </w:rPr>
        <w:t xml:space="preserve">brindará un Programa B que incluya: Introducción a al sistema B y modelos de negocio de impacto </w:t>
      </w:r>
      <w:r>
        <w:rPr>
          <w:color w:val="000000"/>
        </w:rPr>
        <w:t>(Evaluación</w:t>
      </w:r>
      <w:r>
        <w:rPr>
          <w:color w:val="000000"/>
        </w:rPr>
        <w:t xml:space="preserve"> impacto B y Reportes de mejora.</w:t>
      </w:r>
      <w:bookmarkStart w:id="3" w:name="_GoBack"/>
      <w:bookmarkEnd w:id="3"/>
    </w:p>
    <w:p w:rsidR="00282328" w:rsidRDefault="00C40416">
      <w:pPr>
        <w:numPr>
          <w:ilvl w:val="1"/>
          <w:numId w:val="1"/>
        </w:numPr>
        <w:spacing w:line="360" w:lineRule="auto"/>
        <w:ind w:left="1660"/>
        <w:jc w:val="both"/>
        <w:rPr>
          <w:color w:val="000000"/>
        </w:rPr>
      </w:pPr>
      <w:r>
        <w:t>1 licencia básica de</w:t>
      </w:r>
      <w:r>
        <w:rPr>
          <w:b/>
        </w:rPr>
        <w:t xml:space="preserve"> </w:t>
      </w:r>
      <w:proofErr w:type="spellStart"/>
      <w:r>
        <w:rPr>
          <w:b/>
        </w:rPr>
        <w:t>Nshop</w:t>
      </w:r>
      <w:proofErr w:type="spellEnd"/>
      <w:r>
        <w:rPr>
          <w:b/>
        </w:rPr>
        <w:t xml:space="preserve"> </w:t>
      </w:r>
      <w:r>
        <w:t xml:space="preserve">por un año que incluyen tu propio dominio web para vender en </w:t>
      </w:r>
      <w:r>
        <w:t>línea con administración de sitio web, logística local integrada y cobro con todos los medios de pago.</w:t>
      </w:r>
    </w:p>
    <w:p w:rsidR="00282328" w:rsidRDefault="00C40416">
      <w:pPr>
        <w:numPr>
          <w:ilvl w:val="1"/>
          <w:numId w:val="1"/>
        </w:numPr>
        <w:spacing w:line="360" w:lineRule="auto"/>
        <w:ind w:left="1660"/>
        <w:jc w:val="both"/>
        <w:rPr>
          <w:color w:val="000000"/>
        </w:rPr>
      </w:pPr>
      <w:r>
        <w:t xml:space="preserve">1 puesta en marcha del </w:t>
      </w:r>
      <w:proofErr w:type="spellStart"/>
      <w:proofErr w:type="gramStart"/>
      <w:r>
        <w:t>ecommerce</w:t>
      </w:r>
      <w:proofErr w:type="spellEnd"/>
      <w:r>
        <w:t xml:space="preserve">  con</w:t>
      </w:r>
      <w:proofErr w:type="gramEnd"/>
      <w:r>
        <w:t xml:space="preserve"> </w:t>
      </w:r>
      <w:proofErr w:type="spellStart"/>
      <w:r>
        <w:rPr>
          <w:b/>
        </w:rPr>
        <w:t>Nshop</w:t>
      </w:r>
      <w:proofErr w:type="spellEnd"/>
      <w:r>
        <w:rPr>
          <w:b/>
        </w:rPr>
        <w:t xml:space="preserve"> </w:t>
      </w:r>
      <w:proofErr w:type="spellStart"/>
      <w:r>
        <w:rPr>
          <w:b/>
        </w:rPr>
        <w:t>Go</w:t>
      </w:r>
      <w:proofErr w:type="spellEnd"/>
      <w:r>
        <w:t xml:space="preserve"> que incluyen: maquetación web, diseño UX (</w:t>
      </w:r>
      <w:proofErr w:type="spellStart"/>
      <w:r>
        <w:t>User</w:t>
      </w:r>
      <w:proofErr w:type="spellEnd"/>
      <w:r>
        <w:t xml:space="preserve"> </w:t>
      </w:r>
      <w:proofErr w:type="spellStart"/>
      <w:r>
        <w:t>Experience</w:t>
      </w:r>
      <w:proofErr w:type="spellEnd"/>
      <w:r>
        <w:t>), diseño UI (</w:t>
      </w:r>
      <w:proofErr w:type="spellStart"/>
      <w:r>
        <w:t>User</w:t>
      </w:r>
      <w:proofErr w:type="spellEnd"/>
      <w:r>
        <w:t xml:space="preserve"> Interface), diseño gráfico sob</w:t>
      </w:r>
      <w:r>
        <w:t>re maqueta web y fotografías de stock.</w:t>
      </w:r>
    </w:p>
    <w:p w:rsidR="00554AEF" w:rsidRDefault="00554AEF" w:rsidP="00554AEF">
      <w:pPr>
        <w:numPr>
          <w:ilvl w:val="1"/>
          <w:numId w:val="1"/>
        </w:numPr>
        <w:spacing w:line="360" w:lineRule="auto"/>
        <w:jc w:val="both"/>
        <w:rPr>
          <w:color w:val="000000"/>
        </w:rPr>
      </w:pPr>
      <w:r>
        <w:rPr>
          <w:color w:val="000000"/>
        </w:rPr>
        <w:lastRenderedPageBreak/>
        <w:t xml:space="preserve">Acceso de beneficios </w:t>
      </w:r>
      <w:proofErr w:type="spellStart"/>
      <w:r>
        <w:rPr>
          <w:b/>
          <w:color w:val="000000"/>
        </w:rPr>
        <w:t>Kushki</w:t>
      </w:r>
      <w:proofErr w:type="spellEnd"/>
      <w:r>
        <w:rPr>
          <w:b/>
          <w:color w:val="000000"/>
        </w:rPr>
        <w:t xml:space="preserve"> </w:t>
      </w:r>
      <w:r>
        <w:rPr>
          <w:color w:val="000000"/>
        </w:rPr>
        <w:t>por 1 año</w:t>
      </w:r>
      <w:r>
        <w:rPr>
          <w:b/>
          <w:color w:val="000000"/>
        </w:rPr>
        <w:t xml:space="preserve">: </w:t>
      </w:r>
      <w:r>
        <w:rPr>
          <w:color w:val="000000"/>
        </w:rPr>
        <w:t xml:space="preserve">transacciones de USD 10.000 sin comisión de pago. </w:t>
      </w:r>
    </w:p>
    <w:p w:rsidR="00282328" w:rsidRDefault="00C40416">
      <w:pPr>
        <w:numPr>
          <w:ilvl w:val="1"/>
          <w:numId w:val="1"/>
        </w:numPr>
        <w:spacing w:line="360" w:lineRule="auto"/>
        <w:ind w:left="1660"/>
        <w:jc w:val="both"/>
        <w:rPr>
          <w:color w:val="000000"/>
        </w:rPr>
      </w:pPr>
      <w:r>
        <w:t>Difusión de su idea ganadora en medios radiales y virtuales gestionados por DHL.</w:t>
      </w:r>
      <w:r w:rsidR="00AC4C93">
        <w:t xml:space="preserve">      </w:t>
      </w:r>
    </w:p>
    <w:p w:rsidR="00282328" w:rsidRDefault="00C40416">
      <w:pPr>
        <w:numPr>
          <w:ilvl w:val="1"/>
          <w:numId w:val="1"/>
        </w:numPr>
        <w:spacing w:line="360" w:lineRule="auto"/>
        <w:ind w:left="1660"/>
        <w:jc w:val="both"/>
        <w:rPr>
          <w:color w:val="000000"/>
        </w:rPr>
      </w:pPr>
      <w:r>
        <w:t>Placa de reconocimiento que será entreg</w:t>
      </w:r>
      <w:r>
        <w:t>ada en el evento de premiación.</w:t>
      </w:r>
    </w:p>
    <w:bookmarkEnd w:id="2"/>
    <w:p w:rsidR="00282328" w:rsidRDefault="00282328">
      <w:pPr>
        <w:keepNext/>
        <w:keepLines/>
        <w:pBdr>
          <w:top w:val="nil"/>
          <w:left w:val="nil"/>
          <w:bottom w:val="nil"/>
          <w:right w:val="nil"/>
          <w:between w:val="nil"/>
        </w:pBdr>
        <w:spacing w:before="40"/>
        <w:rPr>
          <w:rFonts w:ascii="Calibri" w:eastAsia="Calibri" w:hAnsi="Calibri" w:cs="Calibri"/>
          <w:b/>
          <w:i/>
          <w:sz w:val="28"/>
          <w:szCs w:val="28"/>
        </w:rPr>
      </w:pPr>
    </w:p>
    <w:p w:rsidR="00282328" w:rsidRDefault="00C40416">
      <w:pPr>
        <w:keepNext/>
        <w:keepLines/>
        <w:pBdr>
          <w:top w:val="nil"/>
          <w:left w:val="nil"/>
          <w:bottom w:val="nil"/>
          <w:right w:val="nil"/>
          <w:between w:val="nil"/>
        </w:pBdr>
        <w:spacing w:before="40"/>
        <w:rPr>
          <w:rFonts w:ascii="Calibri" w:eastAsia="Calibri" w:hAnsi="Calibri" w:cs="Calibri"/>
          <w:b/>
          <w:i/>
          <w:color w:val="000000"/>
          <w:sz w:val="28"/>
          <w:szCs w:val="28"/>
        </w:rPr>
      </w:pPr>
      <w:r>
        <w:rPr>
          <w:rFonts w:ascii="Calibri" w:eastAsia="Calibri" w:hAnsi="Calibri" w:cs="Calibri"/>
          <w:b/>
          <w:i/>
          <w:color w:val="000000"/>
          <w:sz w:val="28"/>
          <w:szCs w:val="28"/>
        </w:rPr>
        <w:t>DISPOSICIONES GENERALES</w:t>
      </w:r>
    </w:p>
    <w:p w:rsidR="00282328" w:rsidRDefault="00282328">
      <w:pPr>
        <w:keepNext/>
        <w:keepLines/>
        <w:pBdr>
          <w:top w:val="nil"/>
          <w:left w:val="nil"/>
          <w:bottom w:val="nil"/>
          <w:right w:val="nil"/>
          <w:between w:val="nil"/>
        </w:pBdr>
        <w:spacing w:before="40"/>
        <w:rPr>
          <w:rFonts w:ascii="Calibri" w:eastAsia="Calibri" w:hAnsi="Calibri" w:cs="Calibri"/>
          <w:b/>
          <w:i/>
          <w:sz w:val="28"/>
          <w:szCs w:val="28"/>
        </w:rPr>
      </w:pPr>
    </w:p>
    <w:p w:rsidR="00282328" w:rsidRDefault="00C40416">
      <w:pPr>
        <w:spacing w:line="240" w:lineRule="auto"/>
        <w:jc w:val="both"/>
      </w:pPr>
      <w:r>
        <w:t>La convocatoria se regirá por las presentes bases, las mismas que contienen las disposiciones que regularán el correcto desarrollo del proceso.</w:t>
      </w:r>
    </w:p>
    <w:p w:rsidR="00282328" w:rsidRDefault="00282328">
      <w:pPr>
        <w:spacing w:line="240" w:lineRule="auto"/>
      </w:pPr>
    </w:p>
    <w:p w:rsidR="00282328" w:rsidRDefault="00C40416">
      <w:pPr>
        <w:numPr>
          <w:ilvl w:val="0"/>
          <w:numId w:val="20"/>
        </w:numPr>
        <w:pBdr>
          <w:top w:val="nil"/>
          <w:left w:val="nil"/>
          <w:bottom w:val="nil"/>
          <w:right w:val="nil"/>
          <w:between w:val="nil"/>
        </w:pBdr>
        <w:spacing w:line="240" w:lineRule="auto"/>
        <w:jc w:val="both"/>
        <w:rPr>
          <w:b/>
          <w:color w:val="000000"/>
        </w:rPr>
      </w:pPr>
      <w:r>
        <w:rPr>
          <w:b/>
          <w:color w:val="000000"/>
        </w:rPr>
        <w:t>Plazos</w:t>
      </w:r>
      <w:r>
        <w:rPr>
          <w:color w:val="000000"/>
        </w:rPr>
        <w:t xml:space="preserve"> </w:t>
      </w:r>
    </w:p>
    <w:p w:rsidR="00282328" w:rsidRDefault="00282328">
      <w:pPr>
        <w:spacing w:line="240" w:lineRule="auto"/>
      </w:pPr>
    </w:p>
    <w:p w:rsidR="00282328" w:rsidRDefault="00C40416">
      <w:pPr>
        <w:spacing w:line="240" w:lineRule="auto"/>
        <w:jc w:val="both"/>
      </w:pPr>
      <w:r>
        <w:t>Todos los plazos de la presente convocatoria se establecen en el apartado fases y cronograma del proceso.  </w:t>
      </w:r>
    </w:p>
    <w:p w:rsidR="00282328" w:rsidRDefault="00282328">
      <w:pPr>
        <w:spacing w:line="240" w:lineRule="auto"/>
        <w:jc w:val="both"/>
      </w:pPr>
    </w:p>
    <w:p w:rsidR="00282328" w:rsidRDefault="00C40416">
      <w:pPr>
        <w:spacing w:line="240" w:lineRule="auto"/>
        <w:jc w:val="both"/>
      </w:pPr>
      <w:r>
        <w:t xml:space="preserve">a) Las ideas presentadas una vez cerrada la etapa de presentación de propuestas, </w:t>
      </w:r>
      <w:proofErr w:type="gramStart"/>
      <w:r>
        <w:t>de acuerdo a</w:t>
      </w:r>
      <w:proofErr w:type="gramEnd"/>
      <w:r>
        <w:t xml:space="preserve"> los plazos estipulados para la postulación, quedarán </w:t>
      </w:r>
      <w:r>
        <w:t xml:space="preserve">fuera del proceso. </w:t>
      </w:r>
    </w:p>
    <w:p w:rsidR="00282328" w:rsidRDefault="00282328">
      <w:pPr>
        <w:spacing w:line="240" w:lineRule="auto"/>
        <w:jc w:val="both"/>
      </w:pPr>
    </w:p>
    <w:p w:rsidR="00282328" w:rsidRDefault="00C40416">
      <w:pPr>
        <w:spacing w:line="240" w:lineRule="auto"/>
        <w:jc w:val="both"/>
      </w:pPr>
      <w:r>
        <w:t xml:space="preserve">b) El incumplimiento de dichos plazos por parte de algún participante acarreará su exclusión del proceso a partir de esa fecha. </w:t>
      </w:r>
    </w:p>
    <w:p w:rsidR="00282328" w:rsidRDefault="00282328">
      <w:pPr>
        <w:spacing w:line="240" w:lineRule="auto"/>
        <w:jc w:val="both"/>
      </w:pPr>
    </w:p>
    <w:p w:rsidR="00282328" w:rsidRDefault="00C40416">
      <w:pPr>
        <w:spacing w:line="240" w:lineRule="auto"/>
        <w:jc w:val="both"/>
      </w:pPr>
      <w:r>
        <w:t>c) Con todo, la organización se reserva el derecho de prorrogar los plazos y comunicarlo con la debida an</w:t>
      </w:r>
      <w:r>
        <w:t xml:space="preserve">telación, situación </w:t>
      </w:r>
      <w:proofErr w:type="gramStart"/>
      <w:r>
        <w:t>que</w:t>
      </w:r>
      <w:proofErr w:type="gramEnd"/>
      <w:r>
        <w:t xml:space="preserve"> en caso de ocurrir, será informado a través de sus correos electrónicos.</w:t>
      </w:r>
    </w:p>
    <w:p w:rsidR="00282328" w:rsidRDefault="00282328">
      <w:pPr>
        <w:spacing w:line="240" w:lineRule="auto"/>
      </w:pPr>
    </w:p>
    <w:p w:rsidR="00282328" w:rsidRDefault="00C40416">
      <w:pPr>
        <w:spacing w:line="240" w:lineRule="auto"/>
        <w:jc w:val="both"/>
        <w:rPr>
          <w:b/>
        </w:rPr>
      </w:pPr>
      <w:r>
        <w:rPr>
          <w:b/>
        </w:rPr>
        <w:t>II.- Envío y aclaración de consultas</w:t>
      </w:r>
    </w:p>
    <w:p w:rsidR="00282328" w:rsidRDefault="00282328">
      <w:pPr>
        <w:spacing w:line="240" w:lineRule="auto"/>
      </w:pPr>
    </w:p>
    <w:p w:rsidR="00282328" w:rsidRDefault="00C40416">
      <w:pPr>
        <w:spacing w:line="240" w:lineRule="auto"/>
        <w:jc w:val="both"/>
      </w:pPr>
      <w:r>
        <w:t xml:space="preserve">Se dispone del correo </w:t>
      </w:r>
      <w:hyperlink r:id="rId7">
        <w:r>
          <w:rPr>
            <w:color w:val="1155CC"/>
            <w:u w:val="single"/>
          </w:rPr>
          <w:t>consulting@impaqto.net</w:t>
        </w:r>
      </w:hyperlink>
      <w:r>
        <w:t xml:space="preserve">  para responder todas las </w:t>
      </w:r>
      <w:r>
        <w:t>preguntas técnicas y administrativas. El tiempo de respuesta dependerá del flujo de preguntas ingresadas. No serán admitidas las consultas o solicitudes de aclaraciones formuladas por un conducto diferente al señalado en el párrafo anterior. En tanto, la o</w:t>
      </w:r>
      <w:r>
        <w:t xml:space="preserve">rganización se reserva el derecho a no responder o responder parcialmente las consultas que considere no pertinentes al desarrollo de la convocatoria o aquellas que el postulante pueda responder a través de las herramientas públicas disponibles. </w:t>
      </w:r>
    </w:p>
    <w:p w:rsidR="00282328" w:rsidRDefault="00282328">
      <w:pPr>
        <w:spacing w:line="240" w:lineRule="auto"/>
      </w:pPr>
    </w:p>
    <w:p w:rsidR="00282328" w:rsidRDefault="00C40416">
      <w:pPr>
        <w:spacing w:line="240" w:lineRule="auto"/>
        <w:jc w:val="both"/>
        <w:rPr>
          <w:b/>
        </w:rPr>
      </w:pPr>
      <w:r>
        <w:rPr>
          <w:b/>
        </w:rPr>
        <w:t>III.- Evaluaciones</w:t>
      </w:r>
    </w:p>
    <w:p w:rsidR="00282328" w:rsidRDefault="00282328">
      <w:pPr>
        <w:spacing w:line="240" w:lineRule="auto"/>
      </w:pPr>
    </w:p>
    <w:p w:rsidR="00282328" w:rsidRDefault="00C40416">
      <w:pPr>
        <w:spacing w:line="240" w:lineRule="auto"/>
        <w:jc w:val="both"/>
      </w:pPr>
      <w:r>
        <w:t xml:space="preserve">Las evaluaciones serán realizadas por las entidades organizadoras en conjunto </w:t>
      </w:r>
      <w:proofErr w:type="gramStart"/>
      <w:r>
        <w:t>con  expertos</w:t>
      </w:r>
      <w:proofErr w:type="gramEnd"/>
      <w:r>
        <w:t xml:space="preserve"> en temas de emprendimiento. </w:t>
      </w:r>
    </w:p>
    <w:p w:rsidR="00282328" w:rsidRDefault="00282328">
      <w:pPr>
        <w:spacing w:line="240" w:lineRule="auto"/>
        <w:jc w:val="both"/>
      </w:pPr>
    </w:p>
    <w:p w:rsidR="00282328" w:rsidRDefault="00C40416">
      <w:pPr>
        <w:spacing w:line="240" w:lineRule="auto"/>
        <w:jc w:val="both"/>
        <w:rPr>
          <w:b/>
        </w:rPr>
      </w:pPr>
      <w:r>
        <w:rPr>
          <w:b/>
        </w:rPr>
        <w:t>IV.- Notificación seleccionados</w:t>
      </w:r>
    </w:p>
    <w:p w:rsidR="00282328" w:rsidRDefault="00282328">
      <w:pPr>
        <w:spacing w:line="240" w:lineRule="auto"/>
      </w:pPr>
    </w:p>
    <w:p w:rsidR="00282328" w:rsidRDefault="00C40416">
      <w:pPr>
        <w:spacing w:line="240" w:lineRule="auto"/>
        <w:jc w:val="both"/>
      </w:pPr>
      <w:r>
        <w:t>Las ideas o emprendimientos seleccionadas por cada etapa serán notificadas por correo electrónico, siendo responsabilidad de los seleccionados dar acuse de recibo. La organización los contactará un máximo de tres veces, y tendrán dos días corridos para con</w:t>
      </w:r>
      <w:r>
        <w:t>testar. En el caso de que no lo hagan quedarán fuera del proceso.</w:t>
      </w:r>
    </w:p>
    <w:p w:rsidR="00282328" w:rsidRDefault="00282328">
      <w:pPr>
        <w:spacing w:line="240" w:lineRule="auto"/>
      </w:pPr>
    </w:p>
    <w:p w:rsidR="00282328" w:rsidRDefault="00C40416">
      <w:pPr>
        <w:numPr>
          <w:ilvl w:val="0"/>
          <w:numId w:val="8"/>
        </w:numPr>
        <w:spacing w:line="240" w:lineRule="auto"/>
        <w:ind w:left="360"/>
        <w:jc w:val="both"/>
        <w:rPr>
          <w:b/>
        </w:rPr>
      </w:pPr>
      <w:r>
        <w:rPr>
          <w:b/>
        </w:rPr>
        <w:t>Avance de ranking</w:t>
      </w:r>
    </w:p>
    <w:p w:rsidR="00282328" w:rsidRDefault="00282328">
      <w:pPr>
        <w:spacing w:line="240" w:lineRule="auto"/>
      </w:pPr>
    </w:p>
    <w:p w:rsidR="00282328" w:rsidRDefault="00C40416">
      <w:pPr>
        <w:spacing w:line="240" w:lineRule="auto"/>
        <w:jc w:val="both"/>
      </w:pPr>
      <w:r>
        <w:lastRenderedPageBreak/>
        <w:t>Si alguna idea seleccionada no acusa recibo de la notificación en las etapas del proceso, será eliminada de la convocatoria por incumplimiento a las bases o se retira vol</w:t>
      </w:r>
      <w:r>
        <w:t>untariamente, se incorporará al ranking de seleccionados la propuesta que la siga en puntaje de evaluación. Las modificaciones del ranking por alguna de las razones descritas en el artículo anterior se podrán realizar hasta siete días corridos después de l</w:t>
      </w:r>
      <w:r>
        <w:t xml:space="preserve">a notificación de los seleccionados. </w:t>
      </w:r>
    </w:p>
    <w:p w:rsidR="00282328" w:rsidRDefault="00282328">
      <w:pPr>
        <w:spacing w:line="240" w:lineRule="auto"/>
      </w:pPr>
    </w:p>
    <w:p w:rsidR="00282328" w:rsidRDefault="00C40416">
      <w:pPr>
        <w:numPr>
          <w:ilvl w:val="0"/>
          <w:numId w:val="5"/>
        </w:numPr>
        <w:spacing w:line="240" w:lineRule="auto"/>
        <w:ind w:left="360"/>
        <w:jc w:val="both"/>
        <w:rPr>
          <w:b/>
        </w:rPr>
      </w:pPr>
      <w:r>
        <w:rPr>
          <w:b/>
        </w:rPr>
        <w:t>Reportes de evaluaciones</w:t>
      </w:r>
    </w:p>
    <w:p w:rsidR="00282328" w:rsidRDefault="00282328">
      <w:pPr>
        <w:spacing w:line="240" w:lineRule="auto"/>
      </w:pPr>
    </w:p>
    <w:p w:rsidR="00282328" w:rsidRDefault="00C40416">
      <w:pPr>
        <w:spacing w:line="240" w:lineRule="auto"/>
        <w:jc w:val="both"/>
      </w:pPr>
      <w:r>
        <w:t xml:space="preserve">Los participantes podrán solicitar a la organización un reporte con sus evaluaciones y su ubicación en el ranking general. La vía para </w:t>
      </w:r>
      <w:proofErr w:type="gramStart"/>
      <w:r>
        <w:t>hacerlo,</w:t>
      </w:r>
      <w:proofErr w:type="gramEnd"/>
      <w:r>
        <w:t xml:space="preserve"> será enviando un correo electrónico a la direcc</w:t>
      </w:r>
      <w:r>
        <w:t>ión que aparecerá en las notificaciones. El plazo de entrega dependerá del flujo de informes solicitados.</w:t>
      </w:r>
    </w:p>
    <w:p w:rsidR="00282328" w:rsidRDefault="00282328">
      <w:pPr>
        <w:spacing w:line="240" w:lineRule="auto"/>
      </w:pPr>
    </w:p>
    <w:p w:rsidR="00282328" w:rsidRDefault="00C40416">
      <w:pPr>
        <w:numPr>
          <w:ilvl w:val="0"/>
          <w:numId w:val="6"/>
        </w:numPr>
        <w:spacing w:line="240" w:lineRule="auto"/>
        <w:ind w:left="360"/>
        <w:jc w:val="both"/>
        <w:rPr>
          <w:b/>
        </w:rPr>
      </w:pPr>
      <w:r>
        <w:rPr>
          <w:b/>
        </w:rPr>
        <w:t>Deberes del usuario</w:t>
      </w:r>
    </w:p>
    <w:p w:rsidR="00282328" w:rsidRDefault="00282328">
      <w:pPr>
        <w:spacing w:line="240" w:lineRule="auto"/>
      </w:pPr>
    </w:p>
    <w:p w:rsidR="00282328" w:rsidRDefault="00C40416">
      <w:pPr>
        <w:spacing w:line="240" w:lineRule="auto"/>
        <w:jc w:val="both"/>
      </w:pPr>
      <w:r>
        <w:t>Los usuarios que se registren en la comunidad web se comprometen a tener un comportamiento adecuado y acorde de los fines para l</w:t>
      </w:r>
      <w:r>
        <w:t xml:space="preserve">os que ésta fue diseñada. Por consiguiente, deberán utilizar un lenguaje respetuoso, no promover ningún tipo de actividad que promueva la discriminación, como tampoco que atente contra el orden público, la moral o las buenas costumbres. La organización se </w:t>
      </w:r>
      <w:r>
        <w:t xml:space="preserve">reserva el derecho de eliminar todo comentario que vaya contra del desarrollo de la convocatoria, sin previa notificación. </w:t>
      </w:r>
    </w:p>
    <w:p w:rsidR="00282328" w:rsidRDefault="00282328">
      <w:pPr>
        <w:spacing w:line="240" w:lineRule="auto"/>
      </w:pPr>
    </w:p>
    <w:p w:rsidR="00282328" w:rsidRDefault="00C40416">
      <w:pPr>
        <w:numPr>
          <w:ilvl w:val="0"/>
          <w:numId w:val="3"/>
        </w:numPr>
        <w:spacing w:line="240" w:lineRule="auto"/>
        <w:ind w:left="360"/>
        <w:jc w:val="both"/>
        <w:rPr>
          <w:b/>
        </w:rPr>
      </w:pPr>
      <w:r>
        <w:rPr>
          <w:b/>
        </w:rPr>
        <w:t>Propiedad Intelectual</w:t>
      </w:r>
    </w:p>
    <w:p w:rsidR="00282328" w:rsidRDefault="00282328">
      <w:pPr>
        <w:spacing w:line="240" w:lineRule="auto"/>
      </w:pPr>
    </w:p>
    <w:p w:rsidR="00282328" w:rsidRDefault="00C40416">
      <w:pPr>
        <w:spacing w:line="240" w:lineRule="auto"/>
        <w:jc w:val="both"/>
      </w:pPr>
      <w:r>
        <w:t>Los participantes del “Reto DHL PYMEXPORTA” declaran y aceptan expresamente ser los autores originales de la</w:t>
      </w:r>
      <w:r>
        <w:t>s ideas y de los soportes a través de los cuales éstas se manifiestan. Los postulantes declaran que se obligan a mantener indemne al organizador de la convocatoria de cualquier responsabilidad que pueda surgir derivada de la infracción de derechos de terce</w:t>
      </w:r>
      <w:r>
        <w:t>ros que tengan o aleguen tener derechos de cualquier naturaleza sobre las ideas sometidas a la convocatoria de qué tratan estas Bases. Los participantes son los únicos responsables por el material enviado a los organizadores y de la autenticidad de la info</w:t>
      </w:r>
      <w:r>
        <w:t>rmación entregada al momento de postular, y en tal sentido liberan de toda responsabilidad a los organizadores ya sea directa o indirecta, prevista o imprevista, por cualquier tipo de daños, ya sea emergente, lucro cesante o daño moral, derivados del mater</w:t>
      </w:r>
      <w:r>
        <w:t>ial por ellos enviado.</w:t>
      </w:r>
    </w:p>
    <w:p w:rsidR="00282328" w:rsidRDefault="00282328">
      <w:pPr>
        <w:spacing w:line="240" w:lineRule="auto"/>
      </w:pPr>
    </w:p>
    <w:p w:rsidR="00282328" w:rsidRDefault="00C40416">
      <w:pPr>
        <w:spacing w:line="240" w:lineRule="auto"/>
        <w:jc w:val="both"/>
      </w:pPr>
      <w:r>
        <w:t xml:space="preserve">No es responsabilidad legal del equipo organizador blindar y/o proteger la propiedad intelectual de las propuestas postuladas. Si el autor o autora desea registrar su idea, la autoridad competente para que así lo realice en el país </w:t>
      </w:r>
      <w:r>
        <w:t>es el IEPI (Instituto Ecuatoriano de Propiedad Intelectual).</w:t>
      </w:r>
    </w:p>
    <w:p w:rsidR="00282328" w:rsidRDefault="00282328">
      <w:pPr>
        <w:spacing w:line="240" w:lineRule="auto"/>
      </w:pPr>
    </w:p>
    <w:p w:rsidR="00282328" w:rsidRDefault="00C40416">
      <w:pPr>
        <w:spacing w:line="240" w:lineRule="auto"/>
        <w:jc w:val="both"/>
      </w:pPr>
      <w:r>
        <w:t>Cualquier uso del nombre o logotipo de DHL, por parte del Organismo Ejecutor para cualquier fin, requiere previa autorización por escrito de la entidad. La entidad podrá revocar dicha autorizaci</w:t>
      </w:r>
      <w:r>
        <w:t>ón en cualquier momento. A la entidad le corresponde la propiedad intelectual de todos los trabajos y los resultados obtenidos bajo el Proyecto, sin que esto incluya los derechos de propiedad intelectual pertenecientes previamente al Organismo Ejecutor, es</w:t>
      </w:r>
      <w:r>
        <w:t>pecíficamente:</w:t>
      </w:r>
    </w:p>
    <w:p w:rsidR="00282328" w:rsidRDefault="00282328">
      <w:pPr>
        <w:spacing w:line="240" w:lineRule="auto"/>
        <w:jc w:val="both"/>
      </w:pPr>
    </w:p>
    <w:p w:rsidR="00282328" w:rsidRDefault="00C40416">
      <w:pPr>
        <w:numPr>
          <w:ilvl w:val="0"/>
          <w:numId w:val="14"/>
        </w:numPr>
        <w:pBdr>
          <w:top w:val="nil"/>
          <w:left w:val="nil"/>
          <w:bottom w:val="nil"/>
          <w:right w:val="nil"/>
          <w:between w:val="nil"/>
        </w:pBdr>
        <w:spacing w:line="240" w:lineRule="auto"/>
        <w:jc w:val="both"/>
        <w:rPr>
          <w:color w:val="000000"/>
        </w:rPr>
      </w:pPr>
      <w:r>
        <w:rPr>
          <w:color w:val="000000"/>
        </w:rPr>
        <w:t xml:space="preserve">Metodologías y Conocimientos de incubación IMPAQTO </w:t>
      </w:r>
      <w:proofErr w:type="spellStart"/>
      <w:r>
        <w:rPr>
          <w:color w:val="000000"/>
        </w:rPr>
        <w:t>Labs</w:t>
      </w:r>
      <w:proofErr w:type="spellEnd"/>
    </w:p>
    <w:p w:rsidR="00282328" w:rsidRDefault="00282328">
      <w:pPr>
        <w:spacing w:line="240" w:lineRule="auto"/>
        <w:jc w:val="both"/>
      </w:pPr>
    </w:p>
    <w:p w:rsidR="00282328" w:rsidRDefault="00C40416">
      <w:pPr>
        <w:numPr>
          <w:ilvl w:val="0"/>
          <w:numId w:val="14"/>
        </w:numPr>
        <w:pBdr>
          <w:top w:val="nil"/>
          <w:left w:val="nil"/>
          <w:bottom w:val="nil"/>
          <w:right w:val="nil"/>
          <w:between w:val="nil"/>
        </w:pBdr>
        <w:spacing w:line="240" w:lineRule="auto"/>
        <w:jc w:val="both"/>
        <w:rPr>
          <w:color w:val="000000"/>
        </w:rPr>
      </w:pPr>
      <w:r>
        <w:rPr>
          <w:color w:val="000000"/>
        </w:rPr>
        <w:t xml:space="preserve">Marca IMPAQTO </w:t>
      </w:r>
      <w:proofErr w:type="spellStart"/>
      <w:r>
        <w:rPr>
          <w:color w:val="000000"/>
        </w:rPr>
        <w:t>Lab</w:t>
      </w:r>
      <w:proofErr w:type="spellEnd"/>
      <w:r>
        <w:rPr>
          <w:color w:val="000000"/>
        </w:rPr>
        <w:t xml:space="preserve">, sus </w:t>
      </w:r>
      <w:proofErr w:type="spellStart"/>
      <w:proofErr w:type="gramStart"/>
      <w:r>
        <w:rPr>
          <w:color w:val="000000"/>
        </w:rPr>
        <w:t>sub-marcas</w:t>
      </w:r>
      <w:proofErr w:type="spellEnd"/>
      <w:proofErr w:type="gramEnd"/>
      <w:r>
        <w:rPr>
          <w:color w:val="000000"/>
        </w:rPr>
        <w:t xml:space="preserve"> y lemas comerciales </w:t>
      </w:r>
    </w:p>
    <w:p w:rsidR="00282328" w:rsidRDefault="00282328">
      <w:pPr>
        <w:spacing w:line="240" w:lineRule="auto"/>
        <w:jc w:val="both"/>
      </w:pPr>
    </w:p>
    <w:p w:rsidR="00282328" w:rsidRDefault="00C40416">
      <w:pPr>
        <w:spacing w:line="240" w:lineRule="auto"/>
        <w:jc w:val="both"/>
      </w:pPr>
      <w:r>
        <w:t>La entidad podrá otorgar una licencia no exclusiva, gratuita y con fines no comerciales al Organismo Ejecutor, incluyendo los derechos de diseminación, reproducción y publicación en cualquier medio de cualquier producto de propiedad exclusiva de la entidad</w:t>
      </w:r>
      <w:r>
        <w:t xml:space="preserve">. En </w:t>
      </w:r>
      <w:proofErr w:type="gramStart"/>
      <w:r>
        <w:t>consecuencia</w:t>
      </w:r>
      <w:proofErr w:type="gramEnd"/>
      <w:r>
        <w:t xml:space="preserve"> </w:t>
      </w:r>
      <w:r>
        <w:lastRenderedPageBreak/>
        <w:t>de lo anterior, el Organismo Ejecutor deberá asegurar que todos los contratos que celebre con consultores bajo el Proyecto, incluya la cesión expresa a favor de la entidad de los derechos de autor, patentes y cualquier otro derecho de pro</w:t>
      </w:r>
      <w:r>
        <w:t>piedad intelectual.</w:t>
      </w:r>
    </w:p>
    <w:p w:rsidR="00282328" w:rsidRDefault="00282328">
      <w:pPr>
        <w:spacing w:after="240" w:line="240" w:lineRule="auto"/>
      </w:pPr>
    </w:p>
    <w:p w:rsidR="00282328" w:rsidRDefault="00C40416">
      <w:pPr>
        <w:numPr>
          <w:ilvl w:val="0"/>
          <w:numId w:val="16"/>
        </w:numPr>
        <w:spacing w:line="240" w:lineRule="auto"/>
        <w:ind w:left="360"/>
        <w:jc w:val="both"/>
        <w:rPr>
          <w:b/>
        </w:rPr>
      </w:pPr>
      <w:r>
        <w:rPr>
          <w:b/>
        </w:rPr>
        <w:t>Exclusión de Responsabilidades</w:t>
      </w:r>
    </w:p>
    <w:p w:rsidR="00282328" w:rsidRDefault="00282328">
      <w:pPr>
        <w:spacing w:line="240" w:lineRule="auto"/>
      </w:pPr>
    </w:p>
    <w:p w:rsidR="00282328" w:rsidRDefault="00C40416">
      <w:pPr>
        <w:spacing w:line="240" w:lineRule="auto"/>
        <w:jc w:val="both"/>
      </w:pPr>
      <w:r>
        <w:t xml:space="preserve">Las personas que se registren en la comunidad web declaran de manera inequívoca que los contenidos ingresados en sus </w:t>
      </w:r>
      <w:proofErr w:type="gramStart"/>
      <w:r>
        <w:t>postulaciones,</w:t>
      </w:r>
      <w:proofErr w:type="gramEnd"/>
      <w:r>
        <w:t xml:space="preserve"> provienen de personas que voluntariamente los han puesto a disposición </w:t>
      </w:r>
      <w:r>
        <w:t xml:space="preserve">de los organizadores de la convocatoria. Por tanto, el organizador no ha sido el autor de las ideas ingresadas y no se responsabiliza de éstas. Por consiguiente, el usuario es quien debe responder ante infracciones contractuales, legales y reglamentarias </w:t>
      </w:r>
      <w:proofErr w:type="gramStart"/>
      <w:r>
        <w:t>e</w:t>
      </w:r>
      <w:r>
        <w:t>n relación a</w:t>
      </w:r>
      <w:proofErr w:type="gramEnd"/>
      <w:r>
        <w:t xml:space="preserve"> los contenidos ingresados, así como del daño y perjuicio que puede generar a terceros como consecuencia de su infracción. La organización no garantiza la veracidad y autenticidad de la información personal proporcionada por los usuarios, por l</w:t>
      </w:r>
      <w:r>
        <w:t xml:space="preserve">o que no se responsabiliza de las acciones realizadas por éstos. </w:t>
      </w:r>
    </w:p>
    <w:p w:rsidR="00282328" w:rsidRDefault="00282328">
      <w:pPr>
        <w:spacing w:line="240" w:lineRule="auto"/>
      </w:pPr>
    </w:p>
    <w:p w:rsidR="00282328" w:rsidRDefault="00C40416">
      <w:pPr>
        <w:numPr>
          <w:ilvl w:val="0"/>
          <w:numId w:val="15"/>
        </w:numPr>
        <w:spacing w:line="240" w:lineRule="auto"/>
        <w:ind w:left="360"/>
        <w:jc w:val="both"/>
        <w:rPr>
          <w:b/>
        </w:rPr>
      </w:pPr>
      <w:r>
        <w:rPr>
          <w:b/>
        </w:rPr>
        <w:t>Difusión de imagen e ideas</w:t>
      </w:r>
    </w:p>
    <w:p w:rsidR="00282328" w:rsidRDefault="00282328">
      <w:pPr>
        <w:spacing w:line="240" w:lineRule="auto"/>
      </w:pPr>
    </w:p>
    <w:p w:rsidR="00282328" w:rsidRDefault="00C40416">
      <w:pPr>
        <w:spacing w:line="240" w:lineRule="auto"/>
        <w:jc w:val="both"/>
      </w:pPr>
      <w:r>
        <w:t xml:space="preserve">La aceptación del premio por parte de los ganadores implica el otorgamiento expreso de la autorización a la organización para utilizar su nombre y apellido, así </w:t>
      </w:r>
      <w:r>
        <w:t xml:space="preserve">como su imagen en cualquier actividad pública o difusión relacionada con la convocatoria; sin que por ello resulte obligación alguna de compensación, pago o remuneración de ninguna especie para los postulantes. </w:t>
      </w:r>
    </w:p>
    <w:p w:rsidR="00282328" w:rsidRDefault="00282328">
      <w:pPr>
        <w:spacing w:line="240" w:lineRule="auto"/>
      </w:pPr>
    </w:p>
    <w:p w:rsidR="00282328" w:rsidRDefault="00C40416">
      <w:pPr>
        <w:numPr>
          <w:ilvl w:val="0"/>
          <w:numId w:val="19"/>
        </w:numPr>
        <w:spacing w:line="240" w:lineRule="auto"/>
        <w:ind w:left="360"/>
        <w:jc w:val="both"/>
        <w:rPr>
          <w:b/>
        </w:rPr>
      </w:pPr>
      <w:r>
        <w:rPr>
          <w:b/>
        </w:rPr>
        <w:t>Eliminación de ideas</w:t>
      </w:r>
    </w:p>
    <w:p w:rsidR="00282328" w:rsidRDefault="00282328">
      <w:pPr>
        <w:spacing w:line="240" w:lineRule="auto"/>
      </w:pPr>
    </w:p>
    <w:p w:rsidR="00282328" w:rsidRDefault="00C40416">
      <w:pPr>
        <w:spacing w:line="240" w:lineRule="auto"/>
        <w:jc w:val="both"/>
      </w:pPr>
      <w:r>
        <w:t xml:space="preserve">Los participantes podrán borrar sus ideas escribiendo un mensaje a </w:t>
      </w:r>
      <w:hyperlink r:id="rId8">
        <w:r>
          <w:rPr>
            <w:color w:val="1155CC"/>
            <w:u w:val="single"/>
          </w:rPr>
          <w:t>consulting@impaqto.net</w:t>
        </w:r>
      </w:hyperlink>
      <w:r>
        <w:t xml:space="preserve">  El plazo para ejecutar la solicitud, dependerá del flujo de solicitudes de eliminación.</w:t>
      </w:r>
    </w:p>
    <w:p w:rsidR="00282328" w:rsidRDefault="00282328">
      <w:pPr>
        <w:spacing w:line="240" w:lineRule="auto"/>
        <w:jc w:val="both"/>
      </w:pPr>
    </w:p>
    <w:p w:rsidR="00282328" w:rsidRDefault="00C40416">
      <w:pPr>
        <w:numPr>
          <w:ilvl w:val="0"/>
          <w:numId w:val="2"/>
        </w:numPr>
        <w:spacing w:line="240" w:lineRule="auto"/>
        <w:ind w:left="360"/>
        <w:jc w:val="both"/>
        <w:rPr>
          <w:b/>
        </w:rPr>
      </w:pPr>
      <w:r>
        <w:rPr>
          <w:b/>
        </w:rPr>
        <w:t>Tribunal competente en caso</w:t>
      </w:r>
      <w:r>
        <w:rPr>
          <w:b/>
        </w:rPr>
        <w:t xml:space="preserve"> de demandas</w:t>
      </w:r>
    </w:p>
    <w:p w:rsidR="00282328" w:rsidRDefault="00C40416">
      <w:pPr>
        <w:spacing w:line="240" w:lineRule="auto"/>
      </w:pPr>
      <w:r>
        <w:t>Para todos los efectos legales las partes implicadas se someten a la competencia de los Tribunales de la Ciudad de Quito.  </w:t>
      </w:r>
    </w:p>
    <w:p w:rsidR="00282328" w:rsidRDefault="00282328">
      <w:pPr>
        <w:spacing w:line="240" w:lineRule="auto"/>
      </w:pPr>
    </w:p>
    <w:p w:rsidR="00282328" w:rsidRDefault="00C40416">
      <w:pPr>
        <w:numPr>
          <w:ilvl w:val="0"/>
          <w:numId w:val="9"/>
        </w:numPr>
        <w:spacing w:line="240" w:lineRule="auto"/>
        <w:ind w:left="360"/>
        <w:jc w:val="both"/>
        <w:rPr>
          <w:b/>
        </w:rPr>
      </w:pPr>
      <w:r>
        <w:rPr>
          <w:b/>
        </w:rPr>
        <w:t>Inhabilidades para participar</w:t>
      </w:r>
    </w:p>
    <w:p w:rsidR="00282328" w:rsidRDefault="00282328">
      <w:pPr>
        <w:spacing w:line="240" w:lineRule="auto"/>
      </w:pPr>
    </w:p>
    <w:p w:rsidR="00282328" w:rsidRDefault="00C40416">
      <w:pPr>
        <w:spacing w:line="240" w:lineRule="auto"/>
        <w:jc w:val="both"/>
      </w:pPr>
      <w:r>
        <w:t>Es entendido que no podrán participar y quedarán fuera de la competencia en cualquier e</w:t>
      </w:r>
      <w:r>
        <w:t xml:space="preserve">tapa del proceso y perderán la opción de recibir el premio: </w:t>
      </w:r>
    </w:p>
    <w:p w:rsidR="00282328" w:rsidRDefault="00282328">
      <w:pPr>
        <w:spacing w:line="240" w:lineRule="auto"/>
        <w:jc w:val="both"/>
      </w:pPr>
    </w:p>
    <w:p w:rsidR="00282328" w:rsidRDefault="00C40416">
      <w:pPr>
        <w:numPr>
          <w:ilvl w:val="0"/>
          <w:numId w:val="12"/>
        </w:numPr>
        <w:pBdr>
          <w:top w:val="nil"/>
          <w:left w:val="nil"/>
          <w:bottom w:val="nil"/>
          <w:right w:val="nil"/>
          <w:between w:val="nil"/>
        </w:pBdr>
        <w:spacing w:line="240" w:lineRule="auto"/>
        <w:jc w:val="both"/>
        <w:rPr>
          <w:color w:val="000000"/>
        </w:rPr>
      </w:pPr>
      <w:r>
        <w:rPr>
          <w:color w:val="000000"/>
        </w:rPr>
        <w:t xml:space="preserve">Las personas naturales que desempeñen labores permanentes o esporádicas para los organizadores y/o alguna de las empresas, públicas, privadas o universidades, que conforman los Comités de Expertos. </w:t>
      </w:r>
    </w:p>
    <w:p w:rsidR="00282328" w:rsidRDefault="00282328">
      <w:pPr>
        <w:pBdr>
          <w:top w:val="nil"/>
          <w:left w:val="nil"/>
          <w:bottom w:val="nil"/>
          <w:right w:val="nil"/>
          <w:between w:val="nil"/>
        </w:pBdr>
        <w:spacing w:line="240" w:lineRule="auto"/>
        <w:ind w:left="720" w:hanging="720"/>
        <w:jc w:val="both"/>
        <w:rPr>
          <w:color w:val="000000"/>
        </w:rPr>
      </w:pPr>
    </w:p>
    <w:p w:rsidR="00282328" w:rsidRDefault="00C40416">
      <w:pPr>
        <w:numPr>
          <w:ilvl w:val="0"/>
          <w:numId w:val="12"/>
        </w:numPr>
        <w:pBdr>
          <w:top w:val="nil"/>
          <w:left w:val="nil"/>
          <w:bottom w:val="nil"/>
          <w:right w:val="nil"/>
          <w:between w:val="nil"/>
        </w:pBdr>
        <w:spacing w:line="240" w:lineRule="auto"/>
        <w:jc w:val="both"/>
        <w:rPr>
          <w:color w:val="000000"/>
        </w:rPr>
      </w:pPr>
      <w:r>
        <w:rPr>
          <w:color w:val="000000"/>
        </w:rPr>
        <w:t xml:space="preserve">Las personas naturales que no hagan entrega de los documentos solicitados, que presenten información incompleta o falsifiquen datos entregados. </w:t>
      </w:r>
    </w:p>
    <w:p w:rsidR="00282328" w:rsidRDefault="00282328">
      <w:pPr>
        <w:pBdr>
          <w:top w:val="nil"/>
          <w:left w:val="nil"/>
          <w:bottom w:val="nil"/>
          <w:right w:val="nil"/>
          <w:between w:val="nil"/>
        </w:pBdr>
        <w:ind w:left="720" w:hanging="720"/>
        <w:rPr>
          <w:color w:val="000000"/>
        </w:rPr>
      </w:pPr>
    </w:p>
    <w:p w:rsidR="00282328" w:rsidRDefault="00C40416">
      <w:pPr>
        <w:numPr>
          <w:ilvl w:val="0"/>
          <w:numId w:val="12"/>
        </w:numPr>
        <w:pBdr>
          <w:top w:val="nil"/>
          <w:left w:val="nil"/>
          <w:bottom w:val="nil"/>
          <w:right w:val="nil"/>
          <w:between w:val="nil"/>
        </w:pBdr>
        <w:spacing w:line="240" w:lineRule="auto"/>
        <w:jc w:val="both"/>
        <w:rPr>
          <w:color w:val="000000"/>
        </w:rPr>
      </w:pPr>
      <w:r>
        <w:rPr>
          <w:color w:val="000000"/>
        </w:rPr>
        <w:t>Las personas naturales que se desempeñen como jurados de los Comités de Retos.</w:t>
      </w:r>
    </w:p>
    <w:p w:rsidR="00282328" w:rsidRDefault="00282328">
      <w:pPr>
        <w:pBdr>
          <w:top w:val="nil"/>
          <w:left w:val="nil"/>
          <w:bottom w:val="nil"/>
          <w:right w:val="nil"/>
          <w:between w:val="nil"/>
        </w:pBdr>
        <w:spacing w:line="240" w:lineRule="auto"/>
        <w:ind w:left="720"/>
        <w:jc w:val="both"/>
      </w:pPr>
    </w:p>
    <w:p w:rsidR="00282328" w:rsidRDefault="00C40416">
      <w:pPr>
        <w:numPr>
          <w:ilvl w:val="0"/>
          <w:numId w:val="12"/>
        </w:numPr>
        <w:spacing w:line="240" w:lineRule="auto"/>
        <w:jc w:val="both"/>
      </w:pPr>
      <w:r>
        <w:t>Las personas naturales que se desempeñen como colaboradores de las entidades organizadoras, como en este caso lo son DHL e IMPAQTO.</w:t>
      </w:r>
    </w:p>
    <w:p w:rsidR="00282328" w:rsidRDefault="00C40416">
      <w:pPr>
        <w:spacing w:after="240" w:line="240" w:lineRule="auto"/>
      </w:pPr>
      <w:r>
        <w:br/>
      </w:r>
      <w:r>
        <w:br/>
      </w:r>
      <w:r>
        <w:br/>
        <w:t xml:space="preserve">ANEXO 1: </w:t>
      </w:r>
    </w:p>
    <w:p w:rsidR="00282328" w:rsidRDefault="00C40416">
      <w:pPr>
        <w:spacing w:line="240" w:lineRule="auto"/>
        <w:jc w:val="both"/>
      </w:pPr>
      <w:r>
        <w:rPr>
          <w:b/>
        </w:rPr>
        <w:lastRenderedPageBreak/>
        <w:t xml:space="preserve">                                                                              </w:t>
      </w:r>
      <w:r>
        <w:rPr>
          <w:b/>
        </w:rPr>
        <w:tab/>
      </w:r>
    </w:p>
    <w:p w:rsidR="00282328" w:rsidRDefault="00C40416">
      <w:pPr>
        <w:spacing w:line="240" w:lineRule="auto"/>
        <w:jc w:val="both"/>
      </w:pPr>
      <w:r>
        <w:rPr>
          <w:b/>
        </w:rPr>
        <w:t xml:space="preserve">TÉRMINOS Y CONDICIONES DE USO </w:t>
      </w:r>
      <w:r>
        <w:rPr>
          <w:b/>
        </w:rPr>
        <w:t>DE PLATAFORMA WEB socialab.org</w:t>
      </w:r>
    </w:p>
    <w:p w:rsidR="00282328" w:rsidRDefault="00C40416">
      <w:pPr>
        <w:spacing w:line="240" w:lineRule="auto"/>
        <w:jc w:val="both"/>
      </w:pPr>
      <w:r>
        <w:t xml:space="preserve">                                                                   </w:t>
      </w:r>
      <w:r>
        <w:tab/>
      </w:r>
    </w:p>
    <w:p w:rsidR="00282328" w:rsidRDefault="00C40416">
      <w:pPr>
        <w:spacing w:line="240" w:lineRule="auto"/>
        <w:jc w:val="both"/>
      </w:pPr>
      <w:r>
        <w:t xml:space="preserve">A </w:t>
      </w:r>
      <w:proofErr w:type="gramStart"/>
      <w:r>
        <w:t>continuación</w:t>
      </w:r>
      <w:proofErr w:type="gramEnd"/>
      <w:r>
        <w:t xml:space="preserve"> se establecen los términos y condiciones al que se obligan los usuarios de la plataforma </w:t>
      </w:r>
      <w:proofErr w:type="spellStart"/>
      <w:r>
        <w:t>Socialab</w:t>
      </w:r>
      <w:proofErr w:type="spellEnd"/>
      <w:r>
        <w:t xml:space="preserve"> para el “Reto PYMEXPORTA”. Por el solo hech</w:t>
      </w:r>
      <w:r>
        <w:t>o de registrarse en la plataforma se entiende que los usuarios aceptan dichos Términos y Condiciones de uso que a continuación se señalan, siendo este parte integral de las bases que rigen las convocatorias desarrolladas en socialab.org</w:t>
      </w:r>
    </w:p>
    <w:p w:rsidR="00282328" w:rsidRDefault="00C40416">
      <w:pPr>
        <w:spacing w:line="240" w:lineRule="auto"/>
        <w:jc w:val="both"/>
      </w:pPr>
      <w:r>
        <w:t xml:space="preserve">                   </w:t>
      </w:r>
      <w:r>
        <w:t>                                                </w:t>
      </w:r>
      <w:r>
        <w:tab/>
      </w:r>
    </w:p>
    <w:p w:rsidR="00282328" w:rsidRDefault="00C40416">
      <w:pPr>
        <w:spacing w:line="240" w:lineRule="auto"/>
        <w:jc w:val="both"/>
      </w:pPr>
      <w:r>
        <w:rPr>
          <w:b/>
        </w:rPr>
        <w:t>1. Datos personales y Privacidad</w:t>
      </w:r>
    </w:p>
    <w:p w:rsidR="00282328" w:rsidRDefault="00C40416">
      <w:pPr>
        <w:spacing w:line="240" w:lineRule="auto"/>
        <w:jc w:val="both"/>
      </w:pPr>
      <w:r>
        <w:t xml:space="preserve">                                                                   </w:t>
      </w:r>
      <w:r>
        <w:tab/>
      </w:r>
    </w:p>
    <w:p w:rsidR="00282328" w:rsidRDefault="00C40416">
      <w:pPr>
        <w:numPr>
          <w:ilvl w:val="0"/>
          <w:numId w:val="23"/>
        </w:numPr>
        <w:pBdr>
          <w:top w:val="nil"/>
          <w:left w:val="nil"/>
          <w:bottom w:val="nil"/>
          <w:right w:val="nil"/>
          <w:between w:val="nil"/>
        </w:pBdr>
        <w:spacing w:line="240" w:lineRule="auto"/>
        <w:jc w:val="both"/>
        <w:rPr>
          <w:color w:val="000000"/>
        </w:rPr>
      </w:pPr>
      <w:bookmarkStart w:id="4" w:name="_3znysh7" w:colFirst="0" w:colLast="0"/>
      <w:bookmarkEnd w:id="4"/>
      <w:r>
        <w:rPr>
          <w:color w:val="000000"/>
        </w:rPr>
        <w:t>Cada persona que desee participar en la plataforma deberá́ proporcionar datos personales por medio de un</w:t>
      </w:r>
      <w:r>
        <w:rPr>
          <w:color w:val="000000"/>
        </w:rPr>
        <w:t xml:space="preserve"> formulario de registro. La administración se compromete a que estos datos se </w:t>
      </w:r>
      <w:r>
        <w:t>utilizarán</w:t>
      </w:r>
      <w:r>
        <w:rPr>
          <w:color w:val="000000"/>
        </w:rPr>
        <w:t xml:space="preserve"> estrictamente para gestionar la inscripción y el logro de los fines de la plataforma.</w:t>
      </w:r>
    </w:p>
    <w:p w:rsidR="00282328" w:rsidRDefault="00282328">
      <w:pPr>
        <w:pBdr>
          <w:top w:val="nil"/>
          <w:left w:val="nil"/>
          <w:bottom w:val="nil"/>
          <w:right w:val="nil"/>
          <w:between w:val="nil"/>
        </w:pBdr>
        <w:spacing w:line="240" w:lineRule="auto"/>
        <w:ind w:left="720" w:hanging="720"/>
        <w:jc w:val="both"/>
        <w:rPr>
          <w:color w:val="000000"/>
        </w:rPr>
      </w:pPr>
    </w:p>
    <w:p w:rsidR="00282328" w:rsidRDefault="00C40416">
      <w:pPr>
        <w:numPr>
          <w:ilvl w:val="0"/>
          <w:numId w:val="23"/>
        </w:numPr>
        <w:pBdr>
          <w:top w:val="nil"/>
          <w:left w:val="nil"/>
          <w:bottom w:val="nil"/>
          <w:right w:val="nil"/>
          <w:between w:val="nil"/>
        </w:pBdr>
        <w:spacing w:line="240" w:lineRule="auto"/>
        <w:jc w:val="both"/>
        <w:rPr>
          <w:color w:val="000000"/>
        </w:rPr>
      </w:pPr>
      <w:r>
        <w:rPr>
          <w:color w:val="000000"/>
        </w:rPr>
        <w:t>El participante debe garantizar que no labora ni guarda relación con trabajadores de DHL.</w:t>
      </w:r>
    </w:p>
    <w:p w:rsidR="00282328" w:rsidRDefault="00C40416">
      <w:pPr>
        <w:spacing w:line="240" w:lineRule="auto"/>
        <w:jc w:val="both"/>
      </w:pPr>
      <w:r>
        <w:t>                                    </w:t>
      </w:r>
      <w:r>
        <w:tab/>
      </w:r>
    </w:p>
    <w:p w:rsidR="00282328" w:rsidRDefault="00C40416">
      <w:pPr>
        <w:numPr>
          <w:ilvl w:val="0"/>
          <w:numId w:val="23"/>
        </w:numPr>
        <w:pBdr>
          <w:top w:val="nil"/>
          <w:left w:val="nil"/>
          <w:bottom w:val="nil"/>
          <w:right w:val="nil"/>
          <w:between w:val="nil"/>
        </w:pBdr>
        <w:spacing w:line="240" w:lineRule="auto"/>
        <w:jc w:val="both"/>
        <w:rPr>
          <w:color w:val="000000"/>
        </w:rPr>
      </w:pPr>
      <w:bookmarkStart w:id="5" w:name="_2et92p0" w:colFirst="0" w:colLast="0"/>
      <w:bookmarkEnd w:id="5"/>
      <w:r>
        <w:rPr>
          <w:color w:val="000000"/>
        </w:rPr>
        <w:t>El/la usuario/a declara expresamente que autoriza a la plataforma a mantener y almacenar la información personal que voluntariam</w:t>
      </w:r>
      <w:r>
        <w:rPr>
          <w:color w:val="000000"/>
        </w:rPr>
        <w:t>ente entregó en la ficha de registro.</w:t>
      </w:r>
    </w:p>
    <w:p w:rsidR="00282328" w:rsidRDefault="00C40416">
      <w:pPr>
        <w:spacing w:line="240" w:lineRule="auto"/>
        <w:jc w:val="both"/>
      </w:pPr>
      <w:r>
        <w:t>                                                          </w:t>
      </w:r>
      <w:r>
        <w:tab/>
      </w:r>
    </w:p>
    <w:p w:rsidR="00282328" w:rsidRDefault="00C40416">
      <w:pPr>
        <w:numPr>
          <w:ilvl w:val="0"/>
          <w:numId w:val="23"/>
        </w:numPr>
        <w:pBdr>
          <w:top w:val="nil"/>
          <w:left w:val="nil"/>
          <w:bottom w:val="nil"/>
          <w:right w:val="nil"/>
          <w:between w:val="nil"/>
        </w:pBdr>
        <w:spacing w:line="240" w:lineRule="auto"/>
        <w:jc w:val="both"/>
        <w:rPr>
          <w:color w:val="000000"/>
        </w:rPr>
      </w:pPr>
      <w:r>
        <w:rPr>
          <w:color w:val="000000"/>
        </w:rPr>
        <w:t xml:space="preserve">Todas las sesiones públicas de las convocatorias estarán abiertas al público en general, pudiendo ser transmitidas por diferentes medios de comunicación. El </w:t>
      </w:r>
      <w:r>
        <w:rPr>
          <w:color w:val="000000"/>
        </w:rPr>
        <w:t>contenido que se produzca por lo señalado en esta letra se considerará de carácter público, por lo que no se entenderá́ ningún deber de confidencialidad y compensación económica por parte de la administración de la página.</w:t>
      </w:r>
    </w:p>
    <w:p w:rsidR="00282328" w:rsidRDefault="00C40416">
      <w:pPr>
        <w:spacing w:line="240" w:lineRule="auto"/>
        <w:jc w:val="both"/>
      </w:pPr>
      <w:r>
        <w:t xml:space="preserve">                                </w:t>
      </w:r>
      <w:r>
        <w:t>                                   </w:t>
      </w:r>
      <w:r>
        <w:tab/>
      </w:r>
    </w:p>
    <w:p w:rsidR="00282328" w:rsidRDefault="00C40416">
      <w:pPr>
        <w:spacing w:line="240" w:lineRule="auto"/>
        <w:jc w:val="both"/>
      </w:pPr>
      <w:r>
        <w:rPr>
          <w:b/>
        </w:rPr>
        <w:t>2. Propiedad Intelectual</w:t>
      </w:r>
    </w:p>
    <w:p w:rsidR="00282328" w:rsidRDefault="00C40416">
      <w:pPr>
        <w:spacing w:line="240" w:lineRule="auto"/>
        <w:jc w:val="both"/>
      </w:pPr>
      <w:r>
        <w:t xml:space="preserve">                                                                   </w:t>
      </w:r>
      <w:r>
        <w:tab/>
      </w:r>
    </w:p>
    <w:p w:rsidR="00282328" w:rsidRDefault="00C40416">
      <w:pPr>
        <w:numPr>
          <w:ilvl w:val="0"/>
          <w:numId w:val="4"/>
        </w:numPr>
        <w:pBdr>
          <w:top w:val="nil"/>
          <w:left w:val="nil"/>
          <w:bottom w:val="nil"/>
          <w:right w:val="nil"/>
          <w:between w:val="nil"/>
        </w:pBdr>
        <w:spacing w:line="240" w:lineRule="auto"/>
        <w:jc w:val="both"/>
        <w:rPr>
          <w:color w:val="000000"/>
        </w:rPr>
      </w:pPr>
      <w:r>
        <w:rPr>
          <w:color w:val="000000"/>
        </w:rPr>
        <w:t xml:space="preserve">Los usuarios </w:t>
      </w:r>
      <w:r>
        <w:t>declaran</w:t>
      </w:r>
      <w:r>
        <w:rPr>
          <w:color w:val="000000"/>
        </w:rPr>
        <w:t xml:space="preserve"> expresamente ser los autores originales de los proyectos y de los soportes a través de los cuales estas se manifiestan. La responsabilidad de inscribir, de registrar o de gestionar los derechos de propiedad intelectual o industrial de las eventuales obras</w:t>
      </w:r>
      <w:r>
        <w:rPr>
          <w:color w:val="000000"/>
        </w:rPr>
        <w:t>, software, diseños, marcas comerciales, patentes de invención o de cualquier tipo que sean reconocidas por la legislación vigente recae de forma exclusiva en los participantes.                                                                    </w:t>
      </w:r>
      <w:r>
        <w:rPr>
          <w:color w:val="000000"/>
        </w:rPr>
        <w:tab/>
      </w:r>
    </w:p>
    <w:p w:rsidR="00282328" w:rsidRDefault="00C40416">
      <w:pPr>
        <w:numPr>
          <w:ilvl w:val="0"/>
          <w:numId w:val="4"/>
        </w:numPr>
        <w:pBdr>
          <w:top w:val="nil"/>
          <w:left w:val="nil"/>
          <w:bottom w:val="nil"/>
          <w:right w:val="nil"/>
          <w:between w:val="nil"/>
        </w:pBdr>
        <w:spacing w:line="240" w:lineRule="auto"/>
        <w:jc w:val="both"/>
        <w:rPr>
          <w:color w:val="000000"/>
        </w:rPr>
      </w:pPr>
      <w:r>
        <w:rPr>
          <w:color w:val="000000"/>
        </w:rPr>
        <w:t>Los usuar</w:t>
      </w:r>
      <w:r>
        <w:rPr>
          <w:color w:val="000000"/>
        </w:rPr>
        <w:t>ios aceptan que todo material que suban con el fin de complementar su iniciativa, podrá́ ser utilizado por plataforma, con el objetivo de documentar el proceso, reproducir o promocionar en medios de comunicación la plataforma y los desafíos que se desarrol</w:t>
      </w:r>
      <w:r>
        <w:rPr>
          <w:color w:val="000000"/>
        </w:rPr>
        <w:t xml:space="preserve">lan en ella. Esta autorización no exclusiva, </w:t>
      </w:r>
      <w:proofErr w:type="spellStart"/>
      <w:r>
        <w:rPr>
          <w:color w:val="000000"/>
        </w:rPr>
        <w:t>sublicenciable</w:t>
      </w:r>
      <w:proofErr w:type="spellEnd"/>
      <w:r>
        <w:rPr>
          <w:color w:val="000000"/>
        </w:rPr>
        <w:t xml:space="preserve"> y transferible, sin limitación territorial y temporal que realizan los usuarios no implica ningún tipo de retribución monetaria siendo de carácter gratuito.</w:t>
      </w:r>
    </w:p>
    <w:p w:rsidR="00282328" w:rsidRDefault="00282328">
      <w:pPr>
        <w:pBdr>
          <w:top w:val="nil"/>
          <w:left w:val="nil"/>
          <w:bottom w:val="nil"/>
          <w:right w:val="nil"/>
          <w:between w:val="nil"/>
        </w:pBdr>
        <w:spacing w:line="240" w:lineRule="auto"/>
        <w:ind w:left="720" w:hanging="720"/>
        <w:jc w:val="both"/>
        <w:rPr>
          <w:color w:val="000000"/>
        </w:rPr>
      </w:pPr>
    </w:p>
    <w:p w:rsidR="00282328" w:rsidRDefault="00C40416">
      <w:pPr>
        <w:numPr>
          <w:ilvl w:val="0"/>
          <w:numId w:val="4"/>
        </w:numPr>
        <w:pBdr>
          <w:top w:val="nil"/>
          <w:left w:val="nil"/>
          <w:bottom w:val="nil"/>
          <w:right w:val="nil"/>
          <w:between w:val="nil"/>
        </w:pBdr>
        <w:spacing w:line="240" w:lineRule="auto"/>
        <w:jc w:val="both"/>
        <w:rPr>
          <w:color w:val="000000"/>
        </w:rPr>
      </w:pPr>
      <w:r>
        <w:rPr>
          <w:color w:val="000000"/>
        </w:rPr>
        <w:t>La plataforma, sus administradores e i</w:t>
      </w:r>
      <w:r>
        <w:rPr>
          <w:color w:val="000000"/>
        </w:rPr>
        <w:t>ntegrantes no se hacen responsables por las infracciones legales que hayan cometido los usuarios, en especial las relativas a propiedad intelectual e industrial, derechos de autor o vulneración de información confidencial debiendo los usuarios dejar indemn</w:t>
      </w:r>
      <w:r>
        <w:rPr>
          <w:color w:val="000000"/>
        </w:rPr>
        <w:t>e a las personas indicadas en la presente letra por dichas infracciones.</w:t>
      </w:r>
    </w:p>
    <w:p w:rsidR="00282328" w:rsidRDefault="00282328">
      <w:pPr>
        <w:pBdr>
          <w:top w:val="nil"/>
          <w:left w:val="nil"/>
          <w:bottom w:val="nil"/>
          <w:right w:val="nil"/>
          <w:between w:val="nil"/>
        </w:pBdr>
        <w:ind w:left="720" w:hanging="720"/>
        <w:jc w:val="both"/>
        <w:rPr>
          <w:color w:val="000000"/>
        </w:rPr>
      </w:pPr>
    </w:p>
    <w:p w:rsidR="00282328" w:rsidRDefault="00C40416">
      <w:pPr>
        <w:numPr>
          <w:ilvl w:val="0"/>
          <w:numId w:val="4"/>
        </w:numPr>
        <w:pBdr>
          <w:top w:val="nil"/>
          <w:left w:val="nil"/>
          <w:bottom w:val="nil"/>
          <w:right w:val="nil"/>
          <w:between w:val="nil"/>
        </w:pBdr>
        <w:spacing w:line="240" w:lineRule="auto"/>
        <w:jc w:val="both"/>
        <w:rPr>
          <w:color w:val="000000"/>
        </w:rPr>
      </w:pPr>
      <w:r>
        <w:rPr>
          <w:color w:val="000000"/>
        </w:rPr>
        <w:t>La plataforma no otorga ninguna garantía de ninguna especie por ningún tipo de perjuicio que pueda sufrir el usuario por la información, programas computacionales, aplicaciones o cua</w:t>
      </w:r>
      <w:r>
        <w:rPr>
          <w:color w:val="000000"/>
        </w:rPr>
        <w:t>lquier otro dato, obra contenido en la plataforma.</w:t>
      </w:r>
    </w:p>
    <w:p w:rsidR="00282328" w:rsidRDefault="00C40416">
      <w:pPr>
        <w:spacing w:line="240" w:lineRule="auto"/>
        <w:jc w:val="both"/>
      </w:pPr>
      <w:r>
        <w:t xml:space="preserve">                                                                   </w:t>
      </w:r>
      <w:r>
        <w:tab/>
      </w:r>
    </w:p>
    <w:p w:rsidR="00282328" w:rsidRDefault="00C40416">
      <w:pPr>
        <w:spacing w:line="240" w:lineRule="auto"/>
        <w:jc w:val="both"/>
      </w:pPr>
      <w:r>
        <w:rPr>
          <w:b/>
        </w:rPr>
        <w:t>3. Forma de uso y obligaciones de los usuarios</w:t>
      </w:r>
    </w:p>
    <w:p w:rsidR="00282328" w:rsidRDefault="00C40416">
      <w:pPr>
        <w:spacing w:line="240" w:lineRule="auto"/>
        <w:jc w:val="both"/>
      </w:pPr>
      <w:r>
        <w:lastRenderedPageBreak/>
        <w:t xml:space="preserve">                                                                   </w:t>
      </w:r>
      <w:r>
        <w:tab/>
      </w:r>
    </w:p>
    <w:p w:rsidR="00282328" w:rsidRDefault="00C40416">
      <w:pPr>
        <w:numPr>
          <w:ilvl w:val="0"/>
          <w:numId w:val="7"/>
        </w:numPr>
        <w:pBdr>
          <w:top w:val="nil"/>
          <w:left w:val="nil"/>
          <w:bottom w:val="nil"/>
          <w:right w:val="nil"/>
          <w:between w:val="nil"/>
        </w:pBdr>
        <w:spacing w:line="240" w:lineRule="auto"/>
        <w:jc w:val="both"/>
        <w:rPr>
          <w:color w:val="000000"/>
        </w:rPr>
      </w:pPr>
      <w:r>
        <w:rPr>
          <w:color w:val="000000"/>
        </w:rPr>
        <w:t>El acceso a la plataforma y su contenido, para información de los usuarios, se proporciona con el objeto del planteamiento y desarrollo de sus proyectos y en ningún caso con fines comerciales.</w:t>
      </w:r>
    </w:p>
    <w:p w:rsidR="00282328" w:rsidRDefault="00282328">
      <w:pPr>
        <w:pBdr>
          <w:top w:val="nil"/>
          <w:left w:val="nil"/>
          <w:bottom w:val="nil"/>
          <w:right w:val="nil"/>
          <w:between w:val="nil"/>
        </w:pBdr>
        <w:spacing w:line="240" w:lineRule="auto"/>
        <w:ind w:left="720" w:hanging="720"/>
        <w:jc w:val="both"/>
        <w:rPr>
          <w:color w:val="000000"/>
        </w:rPr>
      </w:pPr>
    </w:p>
    <w:p w:rsidR="00282328" w:rsidRDefault="00C40416">
      <w:pPr>
        <w:numPr>
          <w:ilvl w:val="0"/>
          <w:numId w:val="7"/>
        </w:numPr>
        <w:pBdr>
          <w:top w:val="nil"/>
          <w:left w:val="nil"/>
          <w:bottom w:val="nil"/>
          <w:right w:val="nil"/>
          <w:between w:val="nil"/>
        </w:pBdr>
        <w:spacing w:line="240" w:lineRule="auto"/>
        <w:jc w:val="both"/>
        <w:rPr>
          <w:color w:val="000000"/>
        </w:rPr>
      </w:pPr>
      <w:r>
        <w:rPr>
          <w:color w:val="000000"/>
        </w:rPr>
        <w:t xml:space="preserve">Los usuarios se comprometen a utilizar la plataforma de forma </w:t>
      </w:r>
      <w:r>
        <w:rPr>
          <w:color w:val="000000"/>
        </w:rPr>
        <w:t>adecuada y para los fines que esta fue creada. Por consiguiente, deberán utilizar un lenguaje respetuoso, no promover ningún tipo de actividad que contravenga las leyes de la República del Ecuador, que promueva la discriminación como tampoco que atente con</w:t>
      </w:r>
      <w:r>
        <w:rPr>
          <w:color w:val="000000"/>
        </w:rPr>
        <w:t>tra el orden público, la moral o las buenas costumbres.           </w:t>
      </w:r>
    </w:p>
    <w:p w:rsidR="00282328" w:rsidRDefault="00282328">
      <w:pPr>
        <w:pBdr>
          <w:top w:val="nil"/>
          <w:left w:val="nil"/>
          <w:bottom w:val="nil"/>
          <w:right w:val="nil"/>
          <w:between w:val="nil"/>
        </w:pBdr>
        <w:ind w:left="720" w:hanging="720"/>
        <w:rPr>
          <w:color w:val="000000"/>
        </w:rPr>
      </w:pPr>
    </w:p>
    <w:p w:rsidR="00282328" w:rsidRDefault="00C40416">
      <w:pPr>
        <w:numPr>
          <w:ilvl w:val="0"/>
          <w:numId w:val="7"/>
        </w:numPr>
        <w:pBdr>
          <w:top w:val="nil"/>
          <w:left w:val="nil"/>
          <w:bottom w:val="nil"/>
          <w:right w:val="nil"/>
          <w:between w:val="nil"/>
        </w:pBdr>
        <w:spacing w:line="240" w:lineRule="auto"/>
        <w:jc w:val="both"/>
        <w:rPr>
          <w:color w:val="000000"/>
        </w:rPr>
      </w:pPr>
      <w:r>
        <w:rPr>
          <w:color w:val="000000"/>
        </w:rPr>
        <w:t>Se prohíbe a los usuarios suprimir, alterar, cubrir, falsificar derechos de autor, marca registrada u otros derechos de propiedad del sitio web y su contenido.</w:t>
      </w:r>
    </w:p>
    <w:p w:rsidR="00282328" w:rsidRDefault="00282328">
      <w:pPr>
        <w:pBdr>
          <w:top w:val="nil"/>
          <w:left w:val="nil"/>
          <w:bottom w:val="nil"/>
          <w:right w:val="nil"/>
          <w:between w:val="nil"/>
        </w:pBdr>
        <w:ind w:left="720" w:hanging="720"/>
        <w:rPr>
          <w:color w:val="000000"/>
        </w:rPr>
      </w:pPr>
    </w:p>
    <w:p w:rsidR="00282328" w:rsidRDefault="00C40416">
      <w:pPr>
        <w:numPr>
          <w:ilvl w:val="0"/>
          <w:numId w:val="7"/>
        </w:numPr>
        <w:pBdr>
          <w:top w:val="nil"/>
          <w:left w:val="nil"/>
          <w:bottom w:val="nil"/>
          <w:right w:val="nil"/>
          <w:between w:val="nil"/>
        </w:pBdr>
        <w:spacing w:line="240" w:lineRule="auto"/>
        <w:jc w:val="both"/>
        <w:rPr>
          <w:color w:val="000000"/>
        </w:rPr>
      </w:pPr>
      <w:r>
        <w:rPr>
          <w:color w:val="000000"/>
        </w:rPr>
        <w:t>Se prohíbe a los usuarios r</w:t>
      </w:r>
      <w:r>
        <w:rPr>
          <w:color w:val="000000"/>
        </w:rPr>
        <w:t>ealizar publicidad o promocionar algún producto con fines comerciales en la plataforma web.</w:t>
      </w:r>
    </w:p>
    <w:p w:rsidR="00282328" w:rsidRDefault="00C40416">
      <w:pPr>
        <w:spacing w:line="240" w:lineRule="auto"/>
        <w:jc w:val="both"/>
      </w:pPr>
      <w:r>
        <w:t xml:space="preserve">                                                                   </w:t>
      </w:r>
      <w:r>
        <w:tab/>
      </w:r>
    </w:p>
    <w:p w:rsidR="00282328" w:rsidRDefault="00C40416">
      <w:pPr>
        <w:spacing w:line="240" w:lineRule="auto"/>
        <w:jc w:val="both"/>
      </w:pPr>
      <w:r>
        <w:rPr>
          <w:b/>
        </w:rPr>
        <w:t>4. Facultades de la administración  </w:t>
      </w:r>
      <w:r>
        <w:t>   </w:t>
      </w:r>
    </w:p>
    <w:p w:rsidR="00282328" w:rsidRDefault="00C40416">
      <w:pPr>
        <w:spacing w:line="240" w:lineRule="auto"/>
        <w:jc w:val="both"/>
      </w:pPr>
      <w:r>
        <w:t xml:space="preserve">                                                              </w:t>
      </w:r>
      <w:r>
        <w:tab/>
      </w:r>
    </w:p>
    <w:p w:rsidR="00282328" w:rsidRDefault="00C40416">
      <w:pPr>
        <w:numPr>
          <w:ilvl w:val="0"/>
          <w:numId w:val="10"/>
        </w:numPr>
        <w:pBdr>
          <w:top w:val="nil"/>
          <w:left w:val="nil"/>
          <w:bottom w:val="nil"/>
          <w:right w:val="nil"/>
          <w:between w:val="nil"/>
        </w:pBdr>
        <w:spacing w:line="240" w:lineRule="auto"/>
        <w:jc w:val="both"/>
        <w:rPr>
          <w:color w:val="000000"/>
        </w:rPr>
      </w:pPr>
      <w:r>
        <w:rPr>
          <w:color w:val="000000"/>
        </w:rPr>
        <w:t>La administración de la plataforma, tendrá́ la facultad de borrar aquellos comentarios que sean irrespetuosos y que no estén conformes con los fines que busca la página.</w:t>
      </w:r>
    </w:p>
    <w:p w:rsidR="00282328" w:rsidRDefault="00282328">
      <w:pPr>
        <w:pBdr>
          <w:top w:val="nil"/>
          <w:left w:val="nil"/>
          <w:bottom w:val="nil"/>
          <w:right w:val="nil"/>
          <w:between w:val="nil"/>
        </w:pBdr>
        <w:spacing w:line="240" w:lineRule="auto"/>
        <w:ind w:left="720" w:hanging="720"/>
        <w:jc w:val="both"/>
        <w:rPr>
          <w:color w:val="000000"/>
        </w:rPr>
      </w:pPr>
    </w:p>
    <w:p w:rsidR="00282328" w:rsidRDefault="00C40416">
      <w:pPr>
        <w:numPr>
          <w:ilvl w:val="0"/>
          <w:numId w:val="10"/>
        </w:numPr>
        <w:pBdr>
          <w:top w:val="nil"/>
          <w:left w:val="nil"/>
          <w:bottom w:val="nil"/>
          <w:right w:val="nil"/>
          <w:between w:val="nil"/>
        </w:pBdr>
        <w:spacing w:line="240" w:lineRule="auto"/>
        <w:jc w:val="both"/>
        <w:rPr>
          <w:color w:val="000000"/>
        </w:rPr>
      </w:pPr>
      <w:r>
        <w:rPr>
          <w:color w:val="000000"/>
        </w:rPr>
        <w:t>La administración pod</w:t>
      </w:r>
      <w:r>
        <w:rPr>
          <w:color w:val="000000"/>
        </w:rPr>
        <w:t>rá́ eliminar a aquellos usuarios, que incumplan con cualquiera de las obligaciones y compromisos establecidos en los presentes Términos y condiciones de uso, así́ como también en los artículos de las bases que rigen las convocatorias desarrolladas en la pl</w:t>
      </w:r>
      <w:r>
        <w:rPr>
          <w:color w:val="000000"/>
        </w:rPr>
        <w:t>ataforma.                                                 </w:t>
      </w:r>
      <w:r>
        <w:rPr>
          <w:color w:val="000000"/>
        </w:rPr>
        <w:tab/>
      </w:r>
    </w:p>
    <w:p w:rsidR="00282328" w:rsidRDefault="00282328">
      <w:pPr>
        <w:pBdr>
          <w:top w:val="nil"/>
          <w:left w:val="nil"/>
          <w:bottom w:val="nil"/>
          <w:right w:val="nil"/>
          <w:between w:val="nil"/>
        </w:pBdr>
        <w:ind w:left="720" w:hanging="720"/>
        <w:jc w:val="both"/>
        <w:rPr>
          <w:color w:val="000000"/>
        </w:rPr>
      </w:pPr>
    </w:p>
    <w:p w:rsidR="00282328" w:rsidRDefault="00C40416">
      <w:pPr>
        <w:numPr>
          <w:ilvl w:val="0"/>
          <w:numId w:val="10"/>
        </w:numPr>
        <w:pBdr>
          <w:top w:val="nil"/>
          <w:left w:val="nil"/>
          <w:bottom w:val="nil"/>
          <w:right w:val="nil"/>
          <w:between w:val="nil"/>
        </w:pBdr>
        <w:spacing w:line="240" w:lineRule="auto"/>
        <w:jc w:val="both"/>
        <w:rPr>
          <w:color w:val="000000"/>
        </w:rPr>
      </w:pPr>
      <w:r>
        <w:rPr>
          <w:color w:val="000000"/>
        </w:rPr>
        <w:t xml:space="preserve">La administración se reserva el derecho exclusivo de modificar, reemplazar, complementar y/o rectificar los presentes Términos y Condiciones de Uso de la plataforma obligándose a difundir dichas </w:t>
      </w:r>
      <w:r>
        <w:rPr>
          <w:color w:val="000000"/>
        </w:rPr>
        <w:t>modificaciones de manera que los participantes y usuarios tengan pleno conocimiento de ello.</w:t>
      </w:r>
    </w:p>
    <w:p w:rsidR="00282328" w:rsidRDefault="00C40416">
      <w:pPr>
        <w:spacing w:line="240" w:lineRule="auto"/>
        <w:jc w:val="both"/>
      </w:pPr>
      <w:r>
        <w:t xml:space="preserve">                                                                   </w:t>
      </w:r>
      <w:r>
        <w:tab/>
      </w:r>
    </w:p>
    <w:p w:rsidR="00282328" w:rsidRDefault="00C40416">
      <w:pPr>
        <w:spacing w:line="240" w:lineRule="auto"/>
        <w:jc w:val="both"/>
      </w:pPr>
      <w:r>
        <w:rPr>
          <w:b/>
        </w:rPr>
        <w:t>5. Disposiciones aplicables a usuarios que residan fuera de Ecuador</w:t>
      </w:r>
    </w:p>
    <w:p w:rsidR="00282328" w:rsidRDefault="00C40416">
      <w:pPr>
        <w:spacing w:line="240" w:lineRule="auto"/>
        <w:jc w:val="both"/>
      </w:pPr>
      <w:r>
        <w:t xml:space="preserve">                                                                   </w:t>
      </w:r>
      <w:r>
        <w:tab/>
      </w:r>
    </w:p>
    <w:p w:rsidR="00282328" w:rsidRDefault="00C40416">
      <w:pPr>
        <w:spacing w:line="240" w:lineRule="auto"/>
        <w:jc w:val="both"/>
      </w:pPr>
      <w:r>
        <w:t xml:space="preserve">El objetivo de la plataforma de innovación social abierta socialab.org es crear una comunidad global donde la interacción de los contenidos sea </w:t>
      </w:r>
      <w:proofErr w:type="gramStart"/>
      <w:r>
        <w:t>abierto</w:t>
      </w:r>
      <w:proofErr w:type="gramEnd"/>
      <w:r>
        <w:t xml:space="preserve"> para todos los usuarios que se registren en ella. Por lo tanto, las disposiciones que a continuación se </w:t>
      </w:r>
      <w:r>
        <w:t>detallan se aplicarán a usuarios de todos los países.</w:t>
      </w:r>
    </w:p>
    <w:p w:rsidR="00282328" w:rsidRDefault="00C40416">
      <w:pPr>
        <w:spacing w:line="240" w:lineRule="auto"/>
        <w:jc w:val="both"/>
      </w:pPr>
      <w:r>
        <w:t>                                                           </w:t>
      </w:r>
      <w:r>
        <w:tab/>
      </w:r>
    </w:p>
    <w:p w:rsidR="00282328" w:rsidRDefault="00C40416">
      <w:pPr>
        <w:numPr>
          <w:ilvl w:val="0"/>
          <w:numId w:val="11"/>
        </w:numPr>
        <w:pBdr>
          <w:top w:val="nil"/>
          <w:left w:val="nil"/>
          <w:bottom w:val="nil"/>
          <w:right w:val="nil"/>
          <w:between w:val="nil"/>
        </w:pBdr>
        <w:spacing w:line="240" w:lineRule="auto"/>
        <w:jc w:val="both"/>
        <w:rPr>
          <w:color w:val="000000"/>
        </w:rPr>
      </w:pPr>
      <w:r>
        <w:rPr>
          <w:color w:val="000000"/>
        </w:rPr>
        <w:t>Se entrega el total consentimiento para que los datos personales proporcionados sean procesados y almacenados. </w:t>
      </w:r>
    </w:p>
    <w:p w:rsidR="00282328" w:rsidRDefault="00282328">
      <w:pPr>
        <w:pBdr>
          <w:top w:val="nil"/>
          <w:left w:val="nil"/>
          <w:bottom w:val="nil"/>
          <w:right w:val="nil"/>
          <w:between w:val="nil"/>
        </w:pBdr>
        <w:spacing w:line="240" w:lineRule="auto"/>
        <w:ind w:left="720" w:hanging="720"/>
        <w:jc w:val="both"/>
        <w:rPr>
          <w:color w:val="000000"/>
        </w:rPr>
      </w:pPr>
    </w:p>
    <w:p w:rsidR="00282328" w:rsidRDefault="00C40416">
      <w:pPr>
        <w:numPr>
          <w:ilvl w:val="0"/>
          <w:numId w:val="11"/>
        </w:numPr>
        <w:pBdr>
          <w:top w:val="nil"/>
          <w:left w:val="nil"/>
          <w:bottom w:val="nil"/>
          <w:right w:val="nil"/>
          <w:between w:val="nil"/>
        </w:pBdr>
        <w:spacing w:line="240" w:lineRule="auto"/>
        <w:jc w:val="both"/>
      </w:pPr>
      <w:r>
        <w:rPr>
          <w:color w:val="000000"/>
        </w:rPr>
        <w:t>Cualquier conflicto que se d</w:t>
      </w:r>
      <w:r>
        <w:rPr>
          <w:color w:val="000000"/>
        </w:rPr>
        <w:t>erive de los presentes Términos y Condiciones de uso se sujeta a la ley aplicable es la referente al Artículo 66 en sus numerales 19 y 20 de la Constitución de la República del Ecuador comprometiéndose a la jurisdicción de sus tribunales.</w:t>
      </w:r>
    </w:p>
    <w:sectPr w:rsidR="00282328">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17D"/>
    <w:multiLevelType w:val="multilevel"/>
    <w:tmpl w:val="3C6C650E"/>
    <w:lvl w:ilvl="0">
      <w:start w:val="9"/>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53F6E3E"/>
    <w:multiLevelType w:val="multilevel"/>
    <w:tmpl w:val="1D2C633E"/>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635"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EB6F22"/>
    <w:multiLevelType w:val="multilevel"/>
    <w:tmpl w:val="7E2AA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040349"/>
    <w:multiLevelType w:val="multilevel"/>
    <w:tmpl w:val="585426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D18E6"/>
    <w:multiLevelType w:val="hybridMultilevel"/>
    <w:tmpl w:val="DB0839FE"/>
    <w:lvl w:ilvl="0" w:tplc="300A0001">
      <w:start w:val="1"/>
      <w:numFmt w:val="bullet"/>
      <w:lvlText w:val=""/>
      <w:lvlJc w:val="left"/>
      <w:pPr>
        <w:ind w:left="2380" w:hanging="360"/>
      </w:pPr>
      <w:rPr>
        <w:rFonts w:ascii="Symbol" w:hAnsi="Symbol" w:hint="default"/>
      </w:rPr>
    </w:lvl>
    <w:lvl w:ilvl="1" w:tplc="300A0003" w:tentative="1">
      <w:start w:val="1"/>
      <w:numFmt w:val="bullet"/>
      <w:lvlText w:val="o"/>
      <w:lvlJc w:val="left"/>
      <w:pPr>
        <w:ind w:left="3100" w:hanging="360"/>
      </w:pPr>
      <w:rPr>
        <w:rFonts w:ascii="Courier New" w:hAnsi="Courier New" w:cs="Courier New" w:hint="default"/>
      </w:rPr>
    </w:lvl>
    <w:lvl w:ilvl="2" w:tplc="300A0005" w:tentative="1">
      <w:start w:val="1"/>
      <w:numFmt w:val="bullet"/>
      <w:lvlText w:val=""/>
      <w:lvlJc w:val="left"/>
      <w:pPr>
        <w:ind w:left="3820" w:hanging="360"/>
      </w:pPr>
      <w:rPr>
        <w:rFonts w:ascii="Wingdings" w:hAnsi="Wingdings" w:hint="default"/>
      </w:rPr>
    </w:lvl>
    <w:lvl w:ilvl="3" w:tplc="300A0001" w:tentative="1">
      <w:start w:val="1"/>
      <w:numFmt w:val="bullet"/>
      <w:lvlText w:val=""/>
      <w:lvlJc w:val="left"/>
      <w:pPr>
        <w:ind w:left="4540" w:hanging="360"/>
      </w:pPr>
      <w:rPr>
        <w:rFonts w:ascii="Symbol" w:hAnsi="Symbol" w:hint="default"/>
      </w:rPr>
    </w:lvl>
    <w:lvl w:ilvl="4" w:tplc="300A0003" w:tentative="1">
      <w:start w:val="1"/>
      <w:numFmt w:val="bullet"/>
      <w:lvlText w:val="o"/>
      <w:lvlJc w:val="left"/>
      <w:pPr>
        <w:ind w:left="5260" w:hanging="360"/>
      </w:pPr>
      <w:rPr>
        <w:rFonts w:ascii="Courier New" w:hAnsi="Courier New" w:cs="Courier New" w:hint="default"/>
      </w:rPr>
    </w:lvl>
    <w:lvl w:ilvl="5" w:tplc="300A0005" w:tentative="1">
      <w:start w:val="1"/>
      <w:numFmt w:val="bullet"/>
      <w:lvlText w:val=""/>
      <w:lvlJc w:val="left"/>
      <w:pPr>
        <w:ind w:left="5980" w:hanging="360"/>
      </w:pPr>
      <w:rPr>
        <w:rFonts w:ascii="Wingdings" w:hAnsi="Wingdings" w:hint="default"/>
      </w:rPr>
    </w:lvl>
    <w:lvl w:ilvl="6" w:tplc="300A0001" w:tentative="1">
      <w:start w:val="1"/>
      <w:numFmt w:val="bullet"/>
      <w:lvlText w:val=""/>
      <w:lvlJc w:val="left"/>
      <w:pPr>
        <w:ind w:left="6700" w:hanging="360"/>
      </w:pPr>
      <w:rPr>
        <w:rFonts w:ascii="Symbol" w:hAnsi="Symbol" w:hint="default"/>
      </w:rPr>
    </w:lvl>
    <w:lvl w:ilvl="7" w:tplc="300A0003" w:tentative="1">
      <w:start w:val="1"/>
      <w:numFmt w:val="bullet"/>
      <w:lvlText w:val="o"/>
      <w:lvlJc w:val="left"/>
      <w:pPr>
        <w:ind w:left="7420" w:hanging="360"/>
      </w:pPr>
      <w:rPr>
        <w:rFonts w:ascii="Courier New" w:hAnsi="Courier New" w:cs="Courier New" w:hint="default"/>
      </w:rPr>
    </w:lvl>
    <w:lvl w:ilvl="8" w:tplc="300A0005" w:tentative="1">
      <w:start w:val="1"/>
      <w:numFmt w:val="bullet"/>
      <w:lvlText w:val=""/>
      <w:lvlJc w:val="left"/>
      <w:pPr>
        <w:ind w:left="8140" w:hanging="360"/>
      </w:pPr>
      <w:rPr>
        <w:rFonts w:ascii="Wingdings" w:hAnsi="Wingdings" w:hint="default"/>
      </w:rPr>
    </w:lvl>
  </w:abstractNum>
  <w:abstractNum w:abstractNumId="5" w15:restartNumberingAfterBreak="0">
    <w:nsid w:val="19ED3DF6"/>
    <w:multiLevelType w:val="multilevel"/>
    <w:tmpl w:val="A3E06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0C4DE8"/>
    <w:multiLevelType w:val="multilevel"/>
    <w:tmpl w:val="E260124C"/>
    <w:lvl w:ilvl="0">
      <w:start w:val="7"/>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5881AC9"/>
    <w:multiLevelType w:val="multilevel"/>
    <w:tmpl w:val="6A76C6F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061"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1E5B5E"/>
    <w:multiLevelType w:val="multilevel"/>
    <w:tmpl w:val="E3C002BC"/>
    <w:lvl w:ilvl="0">
      <w:start w:val="8"/>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0C41E6A"/>
    <w:multiLevelType w:val="multilevel"/>
    <w:tmpl w:val="0C10127E"/>
    <w:lvl w:ilvl="0">
      <w:start w:val="11"/>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2B63AFB"/>
    <w:multiLevelType w:val="multilevel"/>
    <w:tmpl w:val="C584E1A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33157A04"/>
    <w:multiLevelType w:val="multilevel"/>
    <w:tmpl w:val="9EBC2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9A25D3"/>
    <w:multiLevelType w:val="multilevel"/>
    <w:tmpl w:val="6EC01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DEB1CF1"/>
    <w:multiLevelType w:val="multilevel"/>
    <w:tmpl w:val="F70875CA"/>
    <w:lvl w:ilvl="0">
      <w:start w:val="6"/>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31F3895"/>
    <w:multiLevelType w:val="multilevel"/>
    <w:tmpl w:val="B364AAC8"/>
    <w:lvl w:ilvl="0">
      <w:start w:val="1"/>
      <w:numFmt w:val="bullet"/>
      <w:lvlText w:val="●"/>
      <w:lvlJc w:val="left"/>
      <w:pPr>
        <w:ind w:left="720" w:firstLine="360"/>
      </w:pPr>
      <w:rPr>
        <w:rFonts w:ascii="Arial" w:eastAsia="Arial" w:hAnsi="Arial" w:cs="Arial"/>
        <w:color w:val="000000"/>
        <w:sz w:val="16"/>
        <w:szCs w:val="16"/>
        <w:u w:val="none"/>
      </w:rPr>
    </w:lvl>
    <w:lvl w:ilvl="1">
      <w:start w:val="1"/>
      <w:numFmt w:val="bullet"/>
      <w:lvlText w:val="○"/>
      <w:lvlJc w:val="left"/>
      <w:pPr>
        <w:ind w:left="1440" w:firstLine="1080"/>
      </w:pPr>
      <w:rPr>
        <w:sz w:val="16"/>
        <w:szCs w:val="16"/>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3834203"/>
    <w:multiLevelType w:val="multilevel"/>
    <w:tmpl w:val="73F61090"/>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9324D67"/>
    <w:multiLevelType w:val="multilevel"/>
    <w:tmpl w:val="3B3E3F3C"/>
    <w:lvl w:ilvl="0">
      <w:start w:val="1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3CB5050"/>
    <w:multiLevelType w:val="multilevel"/>
    <w:tmpl w:val="C5BC4F70"/>
    <w:lvl w:ilvl="0">
      <w:start w:val="10"/>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4017009"/>
    <w:multiLevelType w:val="multilevel"/>
    <w:tmpl w:val="A164E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9346A"/>
    <w:multiLevelType w:val="multilevel"/>
    <w:tmpl w:val="F2346BC2"/>
    <w:lvl w:ilvl="0">
      <w:start w:val="5"/>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7EE0A1A"/>
    <w:multiLevelType w:val="hybridMultilevel"/>
    <w:tmpl w:val="962451F6"/>
    <w:lvl w:ilvl="0" w:tplc="300A0001">
      <w:start w:val="1"/>
      <w:numFmt w:val="bullet"/>
      <w:lvlText w:val=""/>
      <w:lvlJc w:val="left"/>
      <w:pPr>
        <w:ind w:left="2380" w:hanging="360"/>
      </w:pPr>
      <w:rPr>
        <w:rFonts w:ascii="Symbol" w:hAnsi="Symbol" w:hint="default"/>
      </w:rPr>
    </w:lvl>
    <w:lvl w:ilvl="1" w:tplc="300A0003" w:tentative="1">
      <w:start w:val="1"/>
      <w:numFmt w:val="bullet"/>
      <w:lvlText w:val="o"/>
      <w:lvlJc w:val="left"/>
      <w:pPr>
        <w:ind w:left="3100" w:hanging="360"/>
      </w:pPr>
      <w:rPr>
        <w:rFonts w:ascii="Courier New" w:hAnsi="Courier New" w:cs="Courier New" w:hint="default"/>
      </w:rPr>
    </w:lvl>
    <w:lvl w:ilvl="2" w:tplc="300A0005" w:tentative="1">
      <w:start w:val="1"/>
      <w:numFmt w:val="bullet"/>
      <w:lvlText w:val=""/>
      <w:lvlJc w:val="left"/>
      <w:pPr>
        <w:ind w:left="3820" w:hanging="360"/>
      </w:pPr>
      <w:rPr>
        <w:rFonts w:ascii="Wingdings" w:hAnsi="Wingdings" w:hint="default"/>
      </w:rPr>
    </w:lvl>
    <w:lvl w:ilvl="3" w:tplc="300A0001" w:tentative="1">
      <w:start w:val="1"/>
      <w:numFmt w:val="bullet"/>
      <w:lvlText w:val=""/>
      <w:lvlJc w:val="left"/>
      <w:pPr>
        <w:ind w:left="4540" w:hanging="360"/>
      </w:pPr>
      <w:rPr>
        <w:rFonts w:ascii="Symbol" w:hAnsi="Symbol" w:hint="default"/>
      </w:rPr>
    </w:lvl>
    <w:lvl w:ilvl="4" w:tplc="300A0003" w:tentative="1">
      <w:start w:val="1"/>
      <w:numFmt w:val="bullet"/>
      <w:lvlText w:val="o"/>
      <w:lvlJc w:val="left"/>
      <w:pPr>
        <w:ind w:left="5260" w:hanging="360"/>
      </w:pPr>
      <w:rPr>
        <w:rFonts w:ascii="Courier New" w:hAnsi="Courier New" w:cs="Courier New" w:hint="default"/>
      </w:rPr>
    </w:lvl>
    <w:lvl w:ilvl="5" w:tplc="300A0005" w:tentative="1">
      <w:start w:val="1"/>
      <w:numFmt w:val="bullet"/>
      <w:lvlText w:val=""/>
      <w:lvlJc w:val="left"/>
      <w:pPr>
        <w:ind w:left="5980" w:hanging="360"/>
      </w:pPr>
      <w:rPr>
        <w:rFonts w:ascii="Wingdings" w:hAnsi="Wingdings" w:hint="default"/>
      </w:rPr>
    </w:lvl>
    <w:lvl w:ilvl="6" w:tplc="300A0001" w:tentative="1">
      <w:start w:val="1"/>
      <w:numFmt w:val="bullet"/>
      <w:lvlText w:val=""/>
      <w:lvlJc w:val="left"/>
      <w:pPr>
        <w:ind w:left="6700" w:hanging="360"/>
      </w:pPr>
      <w:rPr>
        <w:rFonts w:ascii="Symbol" w:hAnsi="Symbol" w:hint="default"/>
      </w:rPr>
    </w:lvl>
    <w:lvl w:ilvl="7" w:tplc="300A0003" w:tentative="1">
      <w:start w:val="1"/>
      <w:numFmt w:val="bullet"/>
      <w:lvlText w:val="o"/>
      <w:lvlJc w:val="left"/>
      <w:pPr>
        <w:ind w:left="7420" w:hanging="360"/>
      </w:pPr>
      <w:rPr>
        <w:rFonts w:ascii="Courier New" w:hAnsi="Courier New" w:cs="Courier New" w:hint="default"/>
      </w:rPr>
    </w:lvl>
    <w:lvl w:ilvl="8" w:tplc="300A0005" w:tentative="1">
      <w:start w:val="1"/>
      <w:numFmt w:val="bullet"/>
      <w:lvlText w:val=""/>
      <w:lvlJc w:val="left"/>
      <w:pPr>
        <w:ind w:left="8140" w:hanging="360"/>
      </w:pPr>
      <w:rPr>
        <w:rFonts w:ascii="Wingdings" w:hAnsi="Wingdings" w:hint="default"/>
      </w:rPr>
    </w:lvl>
  </w:abstractNum>
  <w:abstractNum w:abstractNumId="21" w15:restartNumberingAfterBreak="0">
    <w:nsid w:val="59CE0D53"/>
    <w:multiLevelType w:val="multilevel"/>
    <w:tmpl w:val="BBC042F8"/>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4E549B"/>
    <w:multiLevelType w:val="multilevel"/>
    <w:tmpl w:val="EBB8A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9897DC9"/>
    <w:multiLevelType w:val="multilevel"/>
    <w:tmpl w:val="BBDEE3A8"/>
    <w:lvl w:ilvl="0">
      <w:start w:val="1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31950F1"/>
    <w:multiLevelType w:val="multilevel"/>
    <w:tmpl w:val="DBFA90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3"/>
  </w:num>
  <w:num w:numId="3">
    <w:abstractNumId w:val="8"/>
  </w:num>
  <w:num w:numId="4">
    <w:abstractNumId w:val="2"/>
  </w:num>
  <w:num w:numId="5">
    <w:abstractNumId w:val="13"/>
  </w:num>
  <w:num w:numId="6">
    <w:abstractNumId w:val="6"/>
  </w:num>
  <w:num w:numId="7">
    <w:abstractNumId w:val="5"/>
  </w:num>
  <w:num w:numId="8">
    <w:abstractNumId w:val="19"/>
  </w:num>
  <w:num w:numId="9">
    <w:abstractNumId w:val="16"/>
  </w:num>
  <w:num w:numId="10">
    <w:abstractNumId w:val="11"/>
  </w:num>
  <w:num w:numId="11">
    <w:abstractNumId w:val="3"/>
  </w:num>
  <w:num w:numId="12">
    <w:abstractNumId w:val="22"/>
  </w:num>
  <w:num w:numId="13">
    <w:abstractNumId w:val="24"/>
  </w:num>
  <w:num w:numId="14">
    <w:abstractNumId w:val="15"/>
  </w:num>
  <w:num w:numId="15">
    <w:abstractNumId w:val="17"/>
  </w:num>
  <w:num w:numId="16">
    <w:abstractNumId w:val="0"/>
  </w:num>
  <w:num w:numId="17">
    <w:abstractNumId w:val="10"/>
  </w:num>
  <w:num w:numId="18">
    <w:abstractNumId w:val="14"/>
  </w:num>
  <w:num w:numId="19">
    <w:abstractNumId w:val="9"/>
  </w:num>
  <w:num w:numId="20">
    <w:abstractNumId w:val="21"/>
  </w:num>
  <w:num w:numId="21">
    <w:abstractNumId w:val="18"/>
  </w:num>
  <w:num w:numId="22">
    <w:abstractNumId w:val="7"/>
  </w:num>
  <w:num w:numId="23">
    <w:abstractNumId w:val="12"/>
  </w:num>
  <w:num w:numId="24">
    <w:abstractNumId w:val="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28"/>
    <w:rsid w:val="000257E5"/>
    <w:rsid w:val="00282328"/>
    <w:rsid w:val="003C62D9"/>
    <w:rsid w:val="00503959"/>
    <w:rsid w:val="00554AEF"/>
    <w:rsid w:val="006154CD"/>
    <w:rsid w:val="006B0FEE"/>
    <w:rsid w:val="007231F9"/>
    <w:rsid w:val="007F4564"/>
    <w:rsid w:val="008A149A"/>
    <w:rsid w:val="00A40245"/>
    <w:rsid w:val="00AC4C93"/>
    <w:rsid w:val="00B3412E"/>
    <w:rsid w:val="00C40416"/>
    <w:rsid w:val="00C64BE0"/>
    <w:rsid w:val="00CA601F"/>
    <w:rsid w:val="00F3535E"/>
    <w:rsid w:val="00F614F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25D8"/>
  <w15:docId w15:val="{C048349E-59C2-4653-BED2-C717F9DB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C"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C64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nsulting@impaqto.net" TargetMode="External"/><Relationship Id="rId3" Type="http://schemas.openxmlformats.org/officeDocument/2006/relationships/settings" Target="settings.xml"/><Relationship Id="rId7" Type="http://schemas.openxmlformats.org/officeDocument/2006/relationships/hyperlink" Target="mailto:consulting@impaqt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ulting@impaqto.net" TargetMode="External"/><Relationship Id="rId5" Type="http://schemas.openxmlformats.org/officeDocument/2006/relationships/hyperlink" Target="http://www.retoexportaalmund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13</Pages>
  <Words>4324</Words>
  <Characters>23787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ENRIQUE VASQUEZ</cp:lastModifiedBy>
  <cp:revision>5</cp:revision>
  <dcterms:created xsi:type="dcterms:W3CDTF">2019-09-04T18:29:00Z</dcterms:created>
  <dcterms:modified xsi:type="dcterms:W3CDTF">2019-09-04T23:11:00Z</dcterms:modified>
</cp:coreProperties>
</file>